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17062788"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E40861">
        <w:rPr>
          <w:rFonts w:ascii="Algerian" w:hAnsi="Algerian" w:cstheme="majorBidi"/>
          <w:b/>
          <w:bCs/>
          <w:sz w:val="56"/>
          <w:szCs w:val="56"/>
        </w:rPr>
        <w:t>parshas</w:t>
      </w:r>
      <w:proofErr w:type="spellEnd"/>
      <w:r w:rsidR="00E40861">
        <w:rPr>
          <w:rFonts w:ascii="Algerian" w:hAnsi="Algerian" w:cstheme="majorBidi"/>
          <w:b/>
          <w:bCs/>
          <w:sz w:val="56"/>
          <w:szCs w:val="56"/>
        </w:rPr>
        <w:t xml:space="preserve"> </w:t>
      </w:r>
      <w:proofErr w:type="spellStart"/>
      <w:r w:rsidR="00A81518">
        <w:rPr>
          <w:rFonts w:ascii="Algerian" w:hAnsi="Algerian" w:cstheme="majorBidi"/>
          <w:b/>
          <w:bCs/>
          <w:sz w:val="56"/>
          <w:szCs w:val="56"/>
        </w:rPr>
        <w:t>shemos</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52F3A13D"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E01DDF">
        <w:rPr>
          <w:rFonts w:asciiTheme="majorBidi" w:hAnsiTheme="majorBidi" w:cstheme="majorBidi"/>
          <w:sz w:val="28"/>
          <w:szCs w:val="28"/>
        </w:rPr>
        <w:t>1</w:t>
      </w:r>
      <w:r w:rsidR="00A81518">
        <w:rPr>
          <w:rFonts w:asciiTheme="majorBidi" w:hAnsiTheme="majorBidi" w:cstheme="majorBidi"/>
          <w:sz w:val="28"/>
          <w:szCs w:val="28"/>
        </w:rPr>
        <w:t>4</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A81518">
        <w:rPr>
          <w:rFonts w:asciiTheme="majorBidi" w:hAnsiTheme="majorBidi" w:cstheme="majorBidi"/>
          <w:sz w:val="28"/>
          <w:szCs w:val="28"/>
        </w:rPr>
        <w:t>80</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A81518">
        <w:rPr>
          <w:rFonts w:asciiTheme="majorBidi" w:hAnsiTheme="majorBidi" w:cstheme="majorBidi"/>
          <w:sz w:val="28"/>
          <w:szCs w:val="28"/>
        </w:rPr>
        <w:t>2</w:t>
      </w:r>
      <w:r w:rsidR="00E27118">
        <w:rPr>
          <w:rFonts w:asciiTheme="majorBidi" w:hAnsiTheme="majorBidi" w:cstheme="majorBidi"/>
          <w:sz w:val="28"/>
          <w:szCs w:val="28"/>
        </w:rPr>
        <w:t>1</w:t>
      </w:r>
      <w:r w:rsidR="00792E35">
        <w:rPr>
          <w:rFonts w:asciiTheme="majorBidi" w:hAnsiTheme="majorBidi" w:cstheme="majorBidi"/>
          <w:sz w:val="28"/>
          <w:szCs w:val="28"/>
        </w:rPr>
        <w:t xml:space="preserve"> </w:t>
      </w:r>
      <w:proofErr w:type="spellStart"/>
      <w:r w:rsidR="00792E35">
        <w:rPr>
          <w:rFonts w:asciiTheme="majorBidi" w:hAnsiTheme="majorBidi" w:cstheme="majorBidi"/>
          <w:sz w:val="28"/>
          <w:szCs w:val="28"/>
        </w:rPr>
        <w:t>Teveth</w:t>
      </w:r>
      <w:proofErr w:type="spellEnd"/>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1D28BE">
        <w:rPr>
          <w:rFonts w:asciiTheme="majorBidi" w:hAnsiTheme="majorBidi" w:cstheme="majorBidi"/>
          <w:sz w:val="28"/>
          <w:szCs w:val="28"/>
        </w:rPr>
        <w:t xml:space="preserve">January </w:t>
      </w:r>
      <w:r w:rsidR="00A81518">
        <w:rPr>
          <w:rFonts w:asciiTheme="majorBidi" w:hAnsiTheme="majorBidi" w:cstheme="majorBidi"/>
          <w:sz w:val="28"/>
          <w:szCs w:val="28"/>
        </w:rPr>
        <w:t>10</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474BBCF" w14:textId="77777777" w:rsidR="00213CC4" w:rsidRPr="001156BB" w:rsidRDefault="00213CC4" w:rsidP="00213CC4">
      <w:pPr>
        <w:pStyle w:val="NoSpacing"/>
        <w:jc w:val="center"/>
        <w:rPr>
          <w:rFonts w:asciiTheme="majorBidi" w:hAnsiTheme="majorBidi" w:cstheme="majorBidi"/>
          <w:b/>
          <w:bCs/>
          <w:kern w:val="2"/>
          <w:sz w:val="64"/>
          <w:szCs w:val="64"/>
          <w:lang w:bidi="he-IL"/>
          <w14:ligatures w14:val="standardContextual"/>
        </w:rPr>
      </w:pPr>
      <w:r w:rsidRPr="001156BB">
        <w:rPr>
          <w:rFonts w:asciiTheme="majorBidi" w:hAnsiTheme="majorBidi" w:cstheme="majorBidi"/>
          <w:b/>
          <w:bCs/>
          <w:kern w:val="2"/>
          <w:sz w:val="64"/>
          <w:szCs w:val="64"/>
          <w:lang w:bidi="he-IL"/>
          <w14:ligatures w14:val="standardContextual"/>
        </w:rPr>
        <w:t>Bondi Victim Revealed As Jewish Minutes Before</w:t>
      </w:r>
      <w:r>
        <w:rPr>
          <w:rFonts w:asciiTheme="majorBidi" w:hAnsiTheme="majorBidi" w:cstheme="majorBidi"/>
          <w:b/>
          <w:bCs/>
          <w:sz w:val="64"/>
          <w:szCs w:val="64"/>
        </w:rPr>
        <w:t xml:space="preserve"> </w:t>
      </w:r>
      <w:r w:rsidRPr="001156BB">
        <w:rPr>
          <w:rFonts w:asciiTheme="majorBidi" w:hAnsiTheme="majorBidi" w:cstheme="majorBidi"/>
          <w:b/>
          <w:bCs/>
          <w:kern w:val="2"/>
          <w:sz w:val="64"/>
          <w:szCs w:val="64"/>
          <w:lang w:bidi="he-IL"/>
          <w14:ligatures w14:val="standardContextual"/>
        </w:rPr>
        <w:t>His Murder; Final Act Was Donning Tefillin</w:t>
      </w:r>
    </w:p>
    <w:p w14:paraId="4D55C8CB" w14:textId="77777777" w:rsidR="00213CC4" w:rsidRPr="001156BB" w:rsidRDefault="00213CC4" w:rsidP="00213CC4">
      <w:pPr>
        <w:pStyle w:val="NoSpacing"/>
        <w:jc w:val="both"/>
        <w:rPr>
          <w:rFonts w:asciiTheme="majorBidi" w:hAnsiTheme="majorBidi" w:cstheme="majorBidi"/>
          <w:i/>
          <w:iCs/>
          <w:kern w:val="2"/>
          <w:sz w:val="28"/>
          <w:szCs w:val="28"/>
          <w:lang w:bidi="he-IL"/>
          <w14:ligatures w14:val="standardContextual"/>
        </w:rPr>
      </w:pPr>
    </w:p>
    <w:p w14:paraId="6F04F05B" w14:textId="77777777" w:rsidR="00213CC4" w:rsidRPr="001156BB" w:rsidRDefault="00213CC4" w:rsidP="00213CC4">
      <w:pPr>
        <w:pStyle w:val="NoSpacing"/>
        <w:jc w:val="both"/>
        <w:rPr>
          <w:rFonts w:asciiTheme="majorBidi" w:hAnsiTheme="majorBidi" w:cstheme="majorBidi"/>
          <w:b/>
          <w:bCs/>
          <w:kern w:val="2"/>
          <w:sz w:val="28"/>
          <w:szCs w:val="28"/>
          <w:lang w:bidi="he-IL"/>
          <w14:ligatures w14:val="standardContextual"/>
        </w:rPr>
      </w:pPr>
      <w:r w:rsidRPr="001156BB">
        <w:rPr>
          <w:rFonts w:asciiTheme="majorBidi" w:hAnsiTheme="majorBidi" w:cstheme="majorBidi"/>
          <w:i/>
          <w:iCs/>
          <w:kern w:val="2"/>
          <w:sz w:val="28"/>
          <w:szCs w:val="28"/>
          <w:lang w:bidi="he-IL"/>
          <w14:ligatures w14:val="standardContextual"/>
        </w:rPr>
        <w:drawing>
          <wp:inline distT="0" distB="0" distL="0" distR="0" wp14:anchorId="15FCC57D" wp14:editId="1D30FB65">
            <wp:extent cx="5943600" cy="2971800"/>
            <wp:effectExtent l="0" t="0" r="0" b="0"/>
            <wp:docPr id="1173822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sidRPr="001156BB">
        <w:rPr>
          <w:rFonts w:asciiTheme="majorBidi" w:hAnsiTheme="majorBidi" w:cstheme="majorBidi"/>
          <w:b/>
          <w:bCs/>
          <w:kern w:val="2"/>
          <w:sz w:val="28"/>
          <w:szCs w:val="28"/>
          <w:lang w:bidi="he-IL"/>
          <w14:ligatures w14:val="standardContextual"/>
        </w:rPr>
        <w:t xml:space="preserve">Peter Meagher, </w:t>
      </w:r>
      <w:proofErr w:type="spellStart"/>
      <w:r w:rsidRPr="001156BB">
        <w:rPr>
          <w:rFonts w:asciiTheme="majorBidi" w:hAnsiTheme="majorBidi" w:cstheme="majorBidi"/>
          <w:b/>
          <w:bCs/>
          <w:kern w:val="2"/>
          <w:sz w:val="28"/>
          <w:szCs w:val="28"/>
          <w:lang w:bidi="he-IL"/>
          <w14:ligatures w14:val="standardContextual"/>
        </w:rPr>
        <w:t>H’yd</w:t>
      </w:r>
      <w:proofErr w:type="spellEnd"/>
    </w:p>
    <w:p w14:paraId="2B85C061" w14:textId="77777777" w:rsidR="00213CC4" w:rsidRDefault="00213CC4" w:rsidP="00213CC4">
      <w:pPr>
        <w:pStyle w:val="NoSpacing"/>
        <w:jc w:val="both"/>
        <w:rPr>
          <w:rFonts w:asciiTheme="majorBidi" w:hAnsiTheme="majorBidi" w:cstheme="majorBidi"/>
          <w:sz w:val="28"/>
          <w:szCs w:val="28"/>
        </w:rPr>
      </w:pPr>
    </w:p>
    <w:p w14:paraId="453223AD"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An extraordinary and deeply moving story was revealed about one of the Bondi massacre victims—the story of a “hidden Jew” who rediscovered his identity just minutes before being murdered.</w:t>
      </w:r>
    </w:p>
    <w:p w14:paraId="2F8F86E7"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Peter Meagher, H’yd—known to friends and family as “Marzo”—was a former New South Wales police detective and well-known community photographer, who until that moment had been widely regarded as non-Jewish.</w:t>
      </w:r>
    </w:p>
    <w:p w14:paraId="30372AB4" w14:textId="77777777" w:rsidR="00213CC4"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lastRenderedPageBreak/>
        <w:t xml:space="preserve">However, according to a </w:t>
      </w:r>
      <w:proofErr w:type="spellStart"/>
      <w:r w:rsidRPr="001156BB">
        <w:rPr>
          <w:rFonts w:asciiTheme="majorBidi" w:hAnsiTheme="majorBidi" w:cstheme="majorBidi"/>
          <w:kern w:val="2"/>
          <w:sz w:val="28"/>
          <w:szCs w:val="28"/>
          <w:lang w:bidi="he-IL"/>
          <w14:ligatures w14:val="standardContextual"/>
        </w:rPr>
        <w:t>Collive</w:t>
      </w:r>
      <w:proofErr w:type="spellEnd"/>
      <w:r w:rsidRPr="001156BB">
        <w:rPr>
          <w:rFonts w:asciiTheme="majorBidi" w:hAnsiTheme="majorBidi" w:cstheme="majorBidi"/>
          <w:kern w:val="2"/>
          <w:sz w:val="28"/>
          <w:szCs w:val="28"/>
          <w:lang w:bidi="he-IL"/>
          <w14:ligatures w14:val="standardContextual"/>
        </w:rPr>
        <w:t xml:space="preserve"> report, Chabad bochur Shalom Druin and other bochurim at the fateful Chanukah event were offering passersby the opportunity to put on tefillin, together with Rabbi Eli Schlanger, H’yd. As they were preparing to leave for another Chanukah event, Shalom noticed a man holding a camera and asked him whether he was Jewish.</w:t>
      </w:r>
    </w:p>
    <w:p w14:paraId="70D35BD0" w14:textId="77777777" w:rsidR="00C65E7E" w:rsidRDefault="00C65E7E" w:rsidP="00C65E7E">
      <w:pPr>
        <w:pStyle w:val="NoSpacing"/>
        <w:jc w:val="both"/>
        <w:rPr>
          <w:rFonts w:asciiTheme="majorBidi" w:hAnsiTheme="majorBidi" w:cstheme="majorBidi"/>
          <w:kern w:val="2"/>
          <w:sz w:val="28"/>
          <w:szCs w:val="28"/>
          <w:lang w:bidi="he-IL"/>
          <w14:ligatures w14:val="standardContextual"/>
        </w:rPr>
      </w:pPr>
    </w:p>
    <w:p w14:paraId="0677DE52" w14:textId="4F98CD2E" w:rsidR="00C65E7E" w:rsidRPr="001156BB" w:rsidRDefault="00C65E7E" w:rsidP="00E65DA7">
      <w:pPr>
        <w:pStyle w:val="NoSpacing"/>
        <w:jc w:val="center"/>
        <w:rPr>
          <w:rFonts w:asciiTheme="majorBidi" w:hAnsiTheme="majorBidi" w:cstheme="majorBidi"/>
          <w:b/>
          <w:bCs/>
          <w:kern w:val="2"/>
          <w:sz w:val="28"/>
          <w:szCs w:val="28"/>
          <w:lang w:bidi="he-IL"/>
          <w14:ligatures w14:val="standardContextual"/>
        </w:rPr>
      </w:pPr>
      <w:r w:rsidRPr="00E65DA7">
        <w:rPr>
          <w:rFonts w:asciiTheme="majorBidi" w:hAnsiTheme="majorBidi" w:cstheme="majorBidi"/>
          <w:b/>
          <w:bCs/>
          <w:kern w:val="2"/>
          <w:sz w:val="28"/>
          <w:szCs w:val="28"/>
          <w:lang w:bidi="he-IL"/>
          <w14:ligatures w14:val="standardContextual"/>
        </w:rPr>
        <w:t>“But My Grandmother was [Jewish]”</w:t>
      </w:r>
    </w:p>
    <w:p w14:paraId="4F6E0C9D"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“I’m not Jewish,” the man replied, “but my grandmother was.”</w:t>
      </w:r>
    </w:p>
    <w:p w14:paraId="4BE6B8FA"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Shalom pressed gently: “Was she your mother’s mother or your father’s mother?”</w:t>
      </w:r>
    </w:p>
    <w:p w14:paraId="6D5335C5"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“She was my mother’s mother,” the man answered.</w:t>
      </w:r>
    </w:p>
    <w:p w14:paraId="2C42B670" w14:textId="77777777" w:rsidR="00213CC4"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Shalom replied, “If that’s the case, you’re Jewish—100% Jewish.” Shalom and other bochurim convinced Meagher, H’yd, to put on tefillin.</w:t>
      </w:r>
    </w:p>
    <w:p w14:paraId="44A610A1" w14:textId="77777777" w:rsidR="00E65DA7" w:rsidRDefault="00E65DA7" w:rsidP="00E65DA7">
      <w:pPr>
        <w:pStyle w:val="NoSpacing"/>
        <w:jc w:val="both"/>
        <w:rPr>
          <w:rFonts w:asciiTheme="majorBidi" w:hAnsiTheme="majorBidi" w:cstheme="majorBidi"/>
          <w:kern w:val="2"/>
          <w:sz w:val="28"/>
          <w:szCs w:val="28"/>
          <w:lang w:bidi="he-IL"/>
          <w14:ligatures w14:val="standardContextual"/>
        </w:rPr>
      </w:pPr>
    </w:p>
    <w:p w14:paraId="663E1A05" w14:textId="3B9E84F5" w:rsidR="00E65DA7" w:rsidRPr="001156BB" w:rsidRDefault="007F2409" w:rsidP="007F2409">
      <w:pPr>
        <w:pStyle w:val="NoSpacing"/>
        <w:jc w:val="center"/>
        <w:rPr>
          <w:rFonts w:asciiTheme="majorBidi" w:hAnsiTheme="majorBidi" w:cstheme="majorBidi"/>
          <w:b/>
          <w:bCs/>
          <w:kern w:val="2"/>
          <w:sz w:val="28"/>
          <w:szCs w:val="28"/>
          <w:lang w:bidi="he-IL"/>
          <w14:ligatures w14:val="standardContextual"/>
        </w:rPr>
      </w:pPr>
      <w:r w:rsidRPr="007F2409">
        <w:rPr>
          <w:rFonts w:asciiTheme="majorBidi" w:hAnsiTheme="majorBidi" w:cstheme="majorBidi"/>
          <w:b/>
          <w:bCs/>
          <w:kern w:val="2"/>
          <w:sz w:val="28"/>
          <w:szCs w:val="28"/>
          <w:lang w:bidi="he-IL"/>
          <w14:ligatures w14:val="standardContextual"/>
        </w:rPr>
        <w:t>His Final Act of His Life</w:t>
      </w:r>
    </w:p>
    <w:p w14:paraId="165DA182"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 xml:space="preserve">Ten minutes later, the terror attack began, and Meagher was murdered Al Kiddush Hashem. The final act of his life was the </w:t>
      </w:r>
      <w:proofErr w:type="spellStart"/>
      <w:r w:rsidRPr="001156BB">
        <w:rPr>
          <w:rFonts w:asciiTheme="majorBidi" w:hAnsiTheme="majorBidi" w:cstheme="majorBidi"/>
          <w:kern w:val="2"/>
          <w:sz w:val="28"/>
          <w:szCs w:val="28"/>
          <w:lang w:bidi="he-IL"/>
          <w14:ligatures w14:val="standardContextual"/>
        </w:rPr>
        <w:t>kiyum</w:t>
      </w:r>
      <w:proofErr w:type="spellEnd"/>
      <w:r w:rsidRPr="001156BB">
        <w:rPr>
          <w:rFonts w:asciiTheme="majorBidi" w:hAnsiTheme="majorBidi" w:cstheme="majorBidi"/>
          <w:kern w:val="2"/>
          <w:sz w:val="28"/>
          <w:szCs w:val="28"/>
          <w:lang w:bidi="he-IL"/>
          <w14:ligatures w14:val="standardContextual"/>
        </w:rPr>
        <w:t xml:space="preserve"> of a mitzvah—putting on tefillin.</w:t>
      </w:r>
    </w:p>
    <w:p w14:paraId="2109C242"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But the story does not end there.</w:t>
      </w:r>
    </w:p>
    <w:p w14:paraId="0E6E2324"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Bondi resident Chavi Israel, who survived the massacre, recounted a story about her friend Chana Michla Deitz, who was also present during the attack. She lay on the ground with her daughter, very close to Peter, H’yd, and witnessed his final moments.</w:t>
      </w:r>
    </w:p>
    <w:p w14:paraId="3246C24B" w14:textId="77777777" w:rsidR="00213CC4" w:rsidRPr="001156BB" w:rsidRDefault="00213CC4" w:rsidP="00213CC4">
      <w:pPr>
        <w:pStyle w:val="NoSpacing"/>
        <w:ind w:firstLine="720"/>
        <w:jc w:val="both"/>
        <w:rPr>
          <w:rFonts w:asciiTheme="majorBidi" w:hAnsiTheme="majorBidi" w:cstheme="majorBidi"/>
          <w:kern w:val="2"/>
          <w:sz w:val="28"/>
          <w:szCs w:val="28"/>
          <w:lang w:bidi="he-IL"/>
          <w14:ligatures w14:val="standardContextual"/>
        </w:rPr>
      </w:pPr>
      <w:r w:rsidRPr="001156BB">
        <w:rPr>
          <w:rFonts w:asciiTheme="majorBidi" w:hAnsiTheme="majorBidi" w:cstheme="majorBidi"/>
          <w:kern w:val="2"/>
          <w:sz w:val="28"/>
          <w:szCs w:val="28"/>
          <w:lang w:bidi="he-IL"/>
          <w14:ligatures w14:val="standardContextual"/>
        </w:rPr>
        <w:t xml:space="preserve">Instinctively, without knowing that he was Jewish, Chana began to recite Shema Yisrael on his behalf. She later said she had felt an overwhelming, inexplicable need to do so. Shocked by his death, she then began davening fervently, pleading to Hashem that it wouldn’t be her or her daughter’s last day. </w:t>
      </w:r>
      <w:proofErr w:type="spellStart"/>
      <w:r w:rsidRPr="001156BB">
        <w:rPr>
          <w:rFonts w:asciiTheme="majorBidi" w:hAnsiTheme="majorBidi" w:cstheme="majorBidi"/>
          <w:kern w:val="2"/>
          <w:sz w:val="28"/>
          <w:szCs w:val="28"/>
          <w:lang w:bidi="he-IL"/>
          <w14:ligatures w14:val="standardContextual"/>
        </w:rPr>
        <w:t>B’Chasdei</w:t>
      </w:r>
      <w:proofErr w:type="spellEnd"/>
      <w:r w:rsidRPr="001156BB">
        <w:rPr>
          <w:rFonts w:asciiTheme="majorBidi" w:hAnsiTheme="majorBidi" w:cstheme="majorBidi"/>
          <w:kern w:val="2"/>
          <w:sz w:val="28"/>
          <w:szCs w:val="28"/>
          <w:lang w:bidi="he-IL"/>
          <w14:ligatures w14:val="standardContextual"/>
        </w:rPr>
        <w:t xml:space="preserve"> Hashem, they survived the massacr</w:t>
      </w:r>
      <w:r>
        <w:rPr>
          <w:rFonts w:asciiTheme="majorBidi" w:hAnsiTheme="majorBidi" w:cstheme="majorBidi"/>
          <w:sz w:val="28"/>
          <w:szCs w:val="28"/>
        </w:rPr>
        <w:t>e.</w:t>
      </w:r>
    </w:p>
    <w:p w14:paraId="5F988326" w14:textId="77777777" w:rsidR="00213CC4" w:rsidRDefault="00213CC4" w:rsidP="00213CC4">
      <w:pPr>
        <w:pStyle w:val="NoSpacing"/>
        <w:jc w:val="both"/>
        <w:rPr>
          <w:rFonts w:asciiTheme="majorBidi" w:hAnsiTheme="majorBidi" w:cstheme="majorBidi"/>
          <w:i/>
          <w:iCs/>
          <w:sz w:val="28"/>
          <w:szCs w:val="28"/>
        </w:rPr>
      </w:pPr>
    </w:p>
    <w:p w14:paraId="78EC22B7" w14:textId="77777777" w:rsidR="00213CC4" w:rsidRDefault="00213CC4" w:rsidP="00213CC4">
      <w:pPr>
        <w:pStyle w:val="NoSpacing"/>
        <w:jc w:val="both"/>
        <w:rPr>
          <w:rFonts w:asciiTheme="majorBidi" w:hAnsiTheme="majorBidi" w:cstheme="majorBidi"/>
          <w:i/>
          <w:iCs/>
          <w:sz w:val="28"/>
          <w:szCs w:val="28"/>
        </w:rPr>
      </w:pPr>
      <w:r>
        <w:rPr>
          <w:rFonts w:asciiTheme="majorBidi" w:hAnsiTheme="majorBidi" w:cstheme="majorBidi"/>
          <w:i/>
          <w:iCs/>
          <w:sz w:val="28"/>
          <w:szCs w:val="28"/>
        </w:rPr>
        <w:t>Reprinted from the Yeshiva World News Israel Desk - Jerusalem</w:t>
      </w:r>
    </w:p>
    <w:p w14:paraId="14D2B194" w14:textId="4B5F7DF3" w:rsidR="007F2409" w:rsidRDefault="007F2409">
      <w:pPr>
        <w:rPr>
          <w:rStyle w:val="Hyperlink"/>
          <w:rFonts w:ascii="Times New Roman" w:eastAsia="Calibri" w:hAnsi="Times New Roman" w:cs="Times New Roman"/>
          <w:b/>
          <w:i/>
          <w:color w:val="000000"/>
          <w:sz w:val="24"/>
          <w:szCs w:val="24"/>
          <w:u w:val="none"/>
        </w:rPr>
      </w:pPr>
      <w:r>
        <w:rPr>
          <w:rStyle w:val="Hyperlink"/>
          <w:rFonts w:ascii="Times New Roman" w:hAnsi="Times New Roman"/>
          <w:b/>
          <w:i/>
          <w:color w:val="000000"/>
          <w:sz w:val="24"/>
          <w:szCs w:val="24"/>
          <w:u w:val="none"/>
        </w:rPr>
        <w:br w:type="page"/>
      </w:r>
    </w:p>
    <w:p w14:paraId="0752E4DF" w14:textId="414317EC" w:rsidR="00F627BD" w:rsidRDefault="005616E9"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How Jewish Parents Can</w:t>
      </w:r>
    </w:p>
    <w:p w14:paraId="0FE6A0B1" w14:textId="06CDC9AA" w:rsidR="005616E9" w:rsidRDefault="005616E9"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Protect Their Children</w:t>
      </w:r>
      <w:r w:rsidR="006A01FB">
        <w:rPr>
          <w:rFonts w:asciiTheme="majorBidi" w:hAnsiTheme="majorBidi" w:cstheme="majorBidi"/>
          <w:b/>
          <w:bCs/>
          <w:color w:val="000000" w:themeColor="text1"/>
          <w:sz w:val="68"/>
          <w:szCs w:val="68"/>
          <w:lang w:bidi="he-IL"/>
        </w:rPr>
        <w:t xml:space="preserve"> From</w:t>
      </w:r>
    </w:p>
    <w:p w14:paraId="11A86C35" w14:textId="319274F1" w:rsidR="00952BF1" w:rsidRDefault="00952BF1"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P</w:t>
      </w:r>
      <w:r w:rsidR="004A02A8">
        <w:rPr>
          <w:rFonts w:asciiTheme="majorBidi" w:hAnsiTheme="majorBidi" w:cstheme="majorBidi"/>
          <w:b/>
          <w:bCs/>
          <w:color w:val="000000" w:themeColor="text1"/>
          <w:sz w:val="68"/>
          <w:szCs w:val="68"/>
          <w:lang w:bidi="he-IL"/>
        </w:rPr>
        <w:t>h</w:t>
      </w:r>
      <w:r>
        <w:rPr>
          <w:rFonts w:asciiTheme="majorBidi" w:hAnsiTheme="majorBidi" w:cstheme="majorBidi"/>
          <w:b/>
          <w:bCs/>
          <w:color w:val="000000" w:themeColor="text1"/>
          <w:sz w:val="68"/>
          <w:szCs w:val="68"/>
          <w:lang w:bidi="he-IL"/>
        </w:rPr>
        <w:t>ara</w:t>
      </w:r>
      <w:r w:rsidR="004A02A8">
        <w:rPr>
          <w:rFonts w:asciiTheme="majorBidi" w:hAnsiTheme="majorBidi" w:cstheme="majorBidi"/>
          <w:b/>
          <w:bCs/>
          <w:color w:val="000000" w:themeColor="text1"/>
          <w:sz w:val="68"/>
          <w:szCs w:val="68"/>
          <w:lang w:bidi="he-IL"/>
        </w:rPr>
        <w:t>o</w:t>
      </w:r>
      <w:r>
        <w:rPr>
          <w:rFonts w:asciiTheme="majorBidi" w:hAnsiTheme="majorBidi" w:cstheme="majorBidi"/>
          <w:b/>
          <w:bCs/>
          <w:color w:val="000000" w:themeColor="text1"/>
          <w:sz w:val="68"/>
          <w:szCs w:val="68"/>
          <w:lang w:bidi="he-IL"/>
        </w:rPr>
        <w:t>h’s “Evil Decree”</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60C231B" w14:textId="77777777" w:rsidR="00C87649" w:rsidRPr="00D9756C" w:rsidRDefault="00C87649" w:rsidP="00C87649">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7AABB991" wp14:editId="28FAEC0F">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1600BBA5" w14:textId="77777777" w:rsidR="006833AB" w:rsidRPr="006833AB" w:rsidRDefault="006833AB" w:rsidP="007B457C">
      <w:pPr>
        <w:pStyle w:val="NoSpacing"/>
        <w:ind w:firstLine="720"/>
        <w:jc w:val="both"/>
        <w:rPr>
          <w:rFonts w:asciiTheme="majorBidi" w:hAnsiTheme="majorBidi" w:cstheme="majorBidi"/>
          <w:sz w:val="28"/>
          <w:szCs w:val="28"/>
        </w:rPr>
      </w:pPr>
      <w:r w:rsidRPr="006833AB">
        <w:rPr>
          <w:rFonts w:asciiTheme="majorBidi" w:hAnsiTheme="majorBidi" w:cstheme="majorBidi"/>
          <w:sz w:val="28"/>
          <w:szCs w:val="28"/>
        </w:rPr>
        <w:t xml:space="preserve">One of Pharaoh's harshest decrees against the Jews was his order to throw every newborn boy into the Nile, as related in this week's Torah portion, </w:t>
      </w:r>
      <w:proofErr w:type="spellStart"/>
      <w:r w:rsidRPr="006833AB">
        <w:rPr>
          <w:rFonts w:asciiTheme="majorBidi" w:hAnsiTheme="majorBidi" w:cstheme="majorBidi"/>
          <w:sz w:val="28"/>
          <w:szCs w:val="28"/>
        </w:rPr>
        <w:t>Shemot</w:t>
      </w:r>
      <w:proofErr w:type="spellEnd"/>
      <w:r w:rsidRPr="006833AB">
        <w:rPr>
          <w:rFonts w:asciiTheme="majorBidi" w:hAnsiTheme="majorBidi" w:cstheme="majorBidi"/>
          <w:sz w:val="28"/>
          <w:szCs w:val="28"/>
        </w:rPr>
        <w:t xml:space="preserve">. The Passover </w:t>
      </w:r>
      <w:proofErr w:type="spellStart"/>
      <w:r w:rsidRPr="006833AB">
        <w:rPr>
          <w:rFonts w:asciiTheme="majorBidi" w:hAnsiTheme="majorBidi" w:cstheme="majorBidi"/>
          <w:sz w:val="28"/>
          <w:szCs w:val="28"/>
        </w:rPr>
        <w:t>Hagada</w:t>
      </w:r>
      <w:proofErr w:type="spellEnd"/>
      <w:r w:rsidRPr="006833AB">
        <w:rPr>
          <w:rFonts w:asciiTheme="majorBidi" w:hAnsiTheme="majorBidi" w:cstheme="majorBidi"/>
          <w:sz w:val="28"/>
          <w:szCs w:val="28"/>
        </w:rPr>
        <w:t>, read each year at the seder, adds the following insight: " 'And our burden'-this recalls the drowning of the male children, as it is said, 'Every son that is born you shall cast into the river, but every daughter you shall keep alive.' "</w:t>
      </w:r>
    </w:p>
    <w:p w14:paraId="352B5693" w14:textId="77777777" w:rsidR="006833AB" w:rsidRPr="006833AB" w:rsidRDefault="006833AB" w:rsidP="004F292A">
      <w:pPr>
        <w:pStyle w:val="NoSpacing"/>
        <w:ind w:firstLine="720"/>
        <w:jc w:val="both"/>
        <w:rPr>
          <w:rFonts w:asciiTheme="majorBidi" w:hAnsiTheme="majorBidi" w:cstheme="majorBidi"/>
          <w:sz w:val="28"/>
          <w:szCs w:val="28"/>
        </w:rPr>
      </w:pPr>
      <w:r w:rsidRPr="006833AB">
        <w:rPr>
          <w:rFonts w:asciiTheme="majorBidi" w:hAnsiTheme="majorBidi" w:cstheme="majorBidi"/>
          <w:sz w:val="28"/>
          <w:szCs w:val="28"/>
        </w:rPr>
        <w:t>Our Sages explain that the word "burden" is equated with the raising and educating of children, implying the preeminent responsibility resting on Jewish parents. Our Sages understood that great effort must be expended in order to rear Jewish children properly. Parents and teachers must share involvement in this holy task, investing much time and energy to ensure a younger generation that will continue the Jewish way of life.</w:t>
      </w:r>
    </w:p>
    <w:p w14:paraId="5AA510A1" w14:textId="77777777" w:rsidR="006833AB" w:rsidRPr="006833AB" w:rsidRDefault="006833AB" w:rsidP="004F292A">
      <w:pPr>
        <w:pStyle w:val="NoSpacing"/>
        <w:ind w:firstLine="720"/>
        <w:jc w:val="both"/>
        <w:rPr>
          <w:rFonts w:asciiTheme="majorBidi" w:hAnsiTheme="majorBidi" w:cstheme="majorBidi"/>
          <w:sz w:val="28"/>
          <w:szCs w:val="28"/>
        </w:rPr>
      </w:pPr>
      <w:r w:rsidRPr="006833AB">
        <w:rPr>
          <w:rFonts w:asciiTheme="majorBidi" w:hAnsiTheme="majorBidi" w:cstheme="majorBidi"/>
          <w:sz w:val="28"/>
          <w:szCs w:val="28"/>
        </w:rPr>
        <w:t xml:space="preserve">And yet, together with the recognition that raising Jewish children is hard work, the Torah promises that the rewards we reap will be well worth the effort. In fact, the more self-sacrifice a parent has on behalf of his children's Jewish education, the more he is assured that his children will be strong in their Judaism and untouched by Pharaoh's evil decree, whether thousands of years ago or today. It was precisely </w:t>
      </w:r>
      <w:r w:rsidRPr="006833AB">
        <w:rPr>
          <w:rFonts w:asciiTheme="majorBidi" w:hAnsiTheme="majorBidi" w:cstheme="majorBidi"/>
          <w:sz w:val="28"/>
          <w:szCs w:val="28"/>
        </w:rPr>
        <w:lastRenderedPageBreak/>
        <w:t>those Jewish children born under the threat of extinction in Egypt who were the first to recognize G-d at the splitting of the Red Sea, declaring, "This is my G-d and I will extol Him."</w:t>
      </w:r>
    </w:p>
    <w:p w14:paraId="097BD86B" w14:textId="77777777" w:rsidR="006833AB" w:rsidRPr="006833AB" w:rsidRDefault="006833AB" w:rsidP="00AD4A3E">
      <w:pPr>
        <w:pStyle w:val="NoSpacing"/>
        <w:ind w:firstLine="720"/>
        <w:jc w:val="both"/>
        <w:rPr>
          <w:rFonts w:asciiTheme="majorBidi" w:hAnsiTheme="majorBidi" w:cstheme="majorBidi"/>
          <w:sz w:val="28"/>
          <w:szCs w:val="28"/>
        </w:rPr>
      </w:pPr>
      <w:r w:rsidRPr="006833AB">
        <w:rPr>
          <w:rFonts w:asciiTheme="majorBidi" w:hAnsiTheme="majorBidi" w:cstheme="majorBidi"/>
          <w:sz w:val="28"/>
          <w:szCs w:val="28"/>
        </w:rPr>
        <w:t>Why should raising Jewish children require so much effort? Because our children are the foundation upon which the entire Jewish nation rests. This secret has long been known to our enemies. It was for this very reason that in communist Russia the authorities tried especially hard to suppress Torah learning in schools attended by the youngest of Jewish children. "They have plenty of time to learn Torah when they grow up," the communists claimed, knowing full well that the Jewish child's formative years spent in a Jewish atmosphere posed the greatest threat to the atheistic regime.</w:t>
      </w:r>
    </w:p>
    <w:p w14:paraId="6F2A31DF" w14:textId="77777777" w:rsidR="006833AB" w:rsidRPr="006833AB" w:rsidRDefault="006833AB" w:rsidP="00AD4A3E">
      <w:pPr>
        <w:pStyle w:val="NoSpacing"/>
        <w:ind w:firstLine="720"/>
        <w:jc w:val="both"/>
        <w:rPr>
          <w:rFonts w:asciiTheme="majorBidi" w:hAnsiTheme="majorBidi" w:cstheme="majorBidi"/>
          <w:sz w:val="28"/>
          <w:szCs w:val="28"/>
        </w:rPr>
      </w:pPr>
      <w:r w:rsidRPr="006833AB">
        <w:rPr>
          <w:rFonts w:asciiTheme="majorBidi" w:hAnsiTheme="majorBidi" w:cstheme="majorBidi"/>
          <w:sz w:val="28"/>
          <w:szCs w:val="28"/>
        </w:rPr>
        <w:t xml:space="preserve">In the Talmud, Rabbi Yehoshua ben </w:t>
      </w:r>
      <w:proofErr w:type="spellStart"/>
      <w:r w:rsidRPr="006833AB">
        <w:rPr>
          <w:rFonts w:asciiTheme="majorBidi" w:hAnsiTheme="majorBidi" w:cstheme="majorBidi"/>
          <w:sz w:val="28"/>
          <w:szCs w:val="28"/>
        </w:rPr>
        <w:t>Gamla</w:t>
      </w:r>
      <w:proofErr w:type="spellEnd"/>
      <w:r w:rsidRPr="006833AB">
        <w:rPr>
          <w:rFonts w:asciiTheme="majorBidi" w:hAnsiTheme="majorBidi" w:cstheme="majorBidi"/>
          <w:sz w:val="28"/>
          <w:szCs w:val="28"/>
        </w:rPr>
        <w:t xml:space="preserve"> is remembered because of his educational innovation - the institution of publicly funded Torah classes for children, commencing at the age of five or six, in all locations where Jews dwelled. Thousands of years later his name is still revered because of this accomplishment.</w:t>
      </w:r>
    </w:p>
    <w:p w14:paraId="40C83046" w14:textId="77777777" w:rsidR="006833AB" w:rsidRPr="006833AB" w:rsidRDefault="006833AB" w:rsidP="00AD4A3E">
      <w:pPr>
        <w:pStyle w:val="NoSpacing"/>
        <w:ind w:firstLine="720"/>
        <w:jc w:val="both"/>
        <w:rPr>
          <w:rFonts w:asciiTheme="majorBidi" w:hAnsiTheme="majorBidi" w:cstheme="majorBidi"/>
          <w:sz w:val="28"/>
          <w:szCs w:val="28"/>
        </w:rPr>
      </w:pPr>
      <w:r w:rsidRPr="006833AB">
        <w:rPr>
          <w:rFonts w:asciiTheme="majorBidi" w:hAnsiTheme="majorBidi" w:cstheme="majorBidi"/>
          <w:sz w:val="28"/>
          <w:szCs w:val="28"/>
        </w:rPr>
        <w:t>Jewish parents must therefore do all in their power - physically, spiritually and monetarily - to ensure that their children are enrolled in schools where they will be instilled with our timeless Jewish values. For the education of our children is indeed our "burden"; at times, personal sacrifice may be required. In the merit of this, we will raise a generation of Jews who will again be the first to recognize G-d, in the complete and Final Redemption with the coming of Moshiach, speedily in our day.</w:t>
      </w:r>
    </w:p>
    <w:p w14:paraId="0334C74C" w14:textId="77777777" w:rsidR="006176A8" w:rsidRPr="00F3514C" w:rsidRDefault="006176A8" w:rsidP="006833AB">
      <w:pPr>
        <w:pStyle w:val="NoSpacing"/>
        <w:jc w:val="both"/>
        <w:rPr>
          <w:rFonts w:asciiTheme="majorBidi" w:hAnsiTheme="majorBidi" w:cstheme="majorBidi"/>
          <w:sz w:val="28"/>
          <w:szCs w:val="28"/>
        </w:rPr>
      </w:pPr>
    </w:p>
    <w:p w14:paraId="765FE176" w14:textId="04E8B2D6" w:rsidR="00D23BA0" w:rsidRPr="00D23BA0" w:rsidRDefault="00D23BA0" w:rsidP="006833AB">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 xml:space="preserve">Reprinted from the Parashat </w:t>
      </w:r>
      <w:proofErr w:type="spellStart"/>
      <w:r w:rsidR="00920ED6">
        <w:rPr>
          <w:rFonts w:asciiTheme="majorBidi" w:hAnsiTheme="majorBidi" w:cstheme="majorBidi"/>
          <w:i/>
          <w:iCs/>
          <w:sz w:val="28"/>
          <w:szCs w:val="28"/>
        </w:rPr>
        <w:t>Shemos</w:t>
      </w:r>
      <w:proofErr w:type="spellEnd"/>
      <w:r w:rsidR="000501C0">
        <w:rPr>
          <w:rFonts w:asciiTheme="majorBidi" w:hAnsiTheme="majorBidi" w:cstheme="majorBidi"/>
          <w:i/>
          <w:iCs/>
          <w:sz w:val="28"/>
          <w:szCs w:val="28"/>
        </w:rPr>
        <w:t xml:space="preserve"> -</w:t>
      </w:r>
      <w:r w:rsidRPr="00D23BA0">
        <w:rPr>
          <w:rFonts w:asciiTheme="majorBidi" w:hAnsiTheme="majorBidi" w:cstheme="majorBidi"/>
          <w:i/>
          <w:iCs/>
          <w:sz w:val="28"/>
          <w:szCs w:val="28"/>
        </w:rPr>
        <w:t xml:space="preserve"> </w:t>
      </w:r>
      <w:r w:rsidR="00DE1BAB" w:rsidRPr="0001711B">
        <w:rPr>
          <w:rFonts w:asciiTheme="majorBidi" w:hAnsiTheme="majorBidi" w:cstheme="majorBidi"/>
          <w:i/>
          <w:iCs/>
          <w:sz w:val="28"/>
          <w:szCs w:val="28"/>
          <w:lang w:bidi="he-IL"/>
        </w:rPr>
        <w:t xml:space="preserve">December </w:t>
      </w:r>
      <w:r w:rsidR="00DB035D">
        <w:rPr>
          <w:rFonts w:asciiTheme="majorBidi" w:hAnsiTheme="majorBidi" w:cstheme="majorBidi"/>
          <w:i/>
          <w:iCs/>
          <w:sz w:val="28"/>
          <w:szCs w:val="28"/>
          <w:lang w:bidi="he-IL"/>
        </w:rPr>
        <w:t>2</w:t>
      </w:r>
      <w:r w:rsidR="008F22A8">
        <w:rPr>
          <w:rFonts w:asciiTheme="majorBidi" w:hAnsiTheme="majorBidi" w:cstheme="majorBidi"/>
          <w:i/>
          <w:iCs/>
          <w:sz w:val="28"/>
          <w:szCs w:val="28"/>
          <w:lang w:bidi="he-IL"/>
        </w:rPr>
        <w:t>7</w:t>
      </w:r>
      <w:r w:rsidR="00DE1BAB" w:rsidRPr="0001711B">
        <w:rPr>
          <w:rFonts w:asciiTheme="majorBidi" w:hAnsiTheme="majorBidi" w:cstheme="majorBidi"/>
          <w:i/>
          <w:iCs/>
          <w:sz w:val="28"/>
          <w:szCs w:val="28"/>
          <w:lang w:bidi="he-IL"/>
        </w:rPr>
        <w:t xml:space="preserve">, 2002 - </w:t>
      </w:r>
      <w:r w:rsidR="00E66D14">
        <w:rPr>
          <w:rFonts w:asciiTheme="majorBidi" w:hAnsiTheme="majorBidi" w:cstheme="majorBidi"/>
          <w:i/>
          <w:iCs/>
          <w:sz w:val="28"/>
          <w:szCs w:val="28"/>
          <w:lang w:bidi="he-IL"/>
        </w:rPr>
        <w:t>22</w:t>
      </w:r>
      <w:r w:rsidR="00DE1BAB" w:rsidRPr="0001711B">
        <w:rPr>
          <w:rFonts w:asciiTheme="majorBidi" w:hAnsiTheme="majorBidi" w:cstheme="majorBidi"/>
          <w:i/>
          <w:iCs/>
          <w:sz w:val="28"/>
          <w:szCs w:val="28"/>
          <w:lang w:bidi="he-IL"/>
        </w:rPr>
        <w:t xml:space="preserve"> Tevet, 5763</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Adapted from </w:t>
      </w:r>
      <w:proofErr w:type="spellStart"/>
      <w:r w:rsidR="00DB035D">
        <w:rPr>
          <w:rFonts w:asciiTheme="majorBidi" w:hAnsiTheme="majorBidi" w:cstheme="majorBidi"/>
          <w:i/>
          <w:iCs/>
          <w:sz w:val="28"/>
          <w:szCs w:val="28"/>
        </w:rPr>
        <w:t>Likute</w:t>
      </w:r>
      <w:r w:rsidR="00920764">
        <w:rPr>
          <w:rFonts w:asciiTheme="majorBidi" w:hAnsiTheme="majorBidi" w:cstheme="majorBidi"/>
          <w:i/>
          <w:iCs/>
          <w:sz w:val="28"/>
          <w:szCs w:val="28"/>
        </w:rPr>
        <w:t>i</w:t>
      </w:r>
      <w:proofErr w:type="spellEnd"/>
      <w:r w:rsidR="00920764">
        <w:rPr>
          <w:rFonts w:asciiTheme="majorBidi" w:hAnsiTheme="majorBidi" w:cstheme="majorBidi"/>
          <w:i/>
          <w:iCs/>
          <w:sz w:val="28"/>
          <w:szCs w:val="28"/>
        </w:rPr>
        <w:t xml:space="preserve"> </w:t>
      </w:r>
      <w:proofErr w:type="spellStart"/>
      <w:r w:rsidR="00920764">
        <w:rPr>
          <w:rFonts w:asciiTheme="majorBidi" w:hAnsiTheme="majorBidi" w:cstheme="majorBidi"/>
          <w:i/>
          <w:iCs/>
          <w:sz w:val="28"/>
          <w:szCs w:val="28"/>
        </w:rPr>
        <w:t>Sichot</w:t>
      </w:r>
      <w:r w:rsidRPr="00D23BA0">
        <w:rPr>
          <w:rFonts w:asciiTheme="majorBidi" w:hAnsiTheme="majorBidi" w:cstheme="majorBidi"/>
          <w:i/>
          <w:iCs/>
          <w:sz w:val="28"/>
          <w:szCs w:val="28"/>
        </w:rPr>
        <w:t>h</w:t>
      </w:r>
      <w:proofErr w:type="spellEnd"/>
      <w:r w:rsidRPr="00D23BA0">
        <w:rPr>
          <w:rFonts w:asciiTheme="majorBidi" w:hAnsiTheme="majorBidi" w:cstheme="majorBidi"/>
          <w:i/>
          <w:iCs/>
          <w:sz w:val="28"/>
          <w:szCs w:val="28"/>
        </w:rPr>
        <w:t xml:space="preserve"> of the Lubavitcher Rebbe. </w:t>
      </w:r>
    </w:p>
    <w:p w14:paraId="2B9AE543" w14:textId="77777777" w:rsidR="00980410" w:rsidRPr="00FB7AA7" w:rsidRDefault="00980410" w:rsidP="006833AB">
      <w:pPr>
        <w:pStyle w:val="NoSpacing"/>
        <w:jc w:val="both"/>
        <w:rPr>
          <w:rFonts w:asciiTheme="majorBidi" w:hAnsiTheme="majorBidi" w:cstheme="majorBidi"/>
          <w:sz w:val="8"/>
          <w:szCs w:val="8"/>
        </w:rPr>
      </w:pPr>
    </w:p>
    <w:p w14:paraId="00C9F348" w14:textId="3EC2C7D5" w:rsidR="006359AB" w:rsidRDefault="006359AB">
      <w:pPr>
        <w:rPr>
          <w:rFonts w:asciiTheme="majorBidi" w:eastAsia="Calibri" w:hAnsiTheme="majorBidi" w:cstheme="majorBidi"/>
          <w:sz w:val="28"/>
          <w:szCs w:val="28"/>
        </w:rPr>
      </w:pPr>
      <w:r>
        <w:rPr>
          <w:rFonts w:asciiTheme="majorBidi" w:hAnsiTheme="majorBidi" w:cstheme="majorBidi"/>
          <w:sz w:val="28"/>
          <w:szCs w:val="28"/>
        </w:rPr>
        <w:br w:type="page"/>
      </w:r>
    </w:p>
    <w:p w14:paraId="39A80FA6" w14:textId="31028BD0" w:rsidR="004F0B65" w:rsidRDefault="00841672" w:rsidP="004F0B65">
      <w:pPr>
        <w:pStyle w:val="NoSpacing"/>
        <w:jc w:val="center"/>
        <w:rPr>
          <w:rFonts w:asciiTheme="majorBidi" w:hAnsiTheme="majorBidi" w:cstheme="majorBidi"/>
          <w:b/>
          <w:bCs/>
          <w:kern w:val="2"/>
          <w:sz w:val="72"/>
          <w:szCs w:val="72"/>
          <w:lang w:bidi="he-IL"/>
          <w14:ligatures w14:val="standardContextual"/>
        </w:rPr>
      </w:pPr>
      <w:r w:rsidRPr="00841672">
        <w:rPr>
          <w:rFonts w:asciiTheme="majorBidi" w:hAnsiTheme="majorBidi" w:cstheme="majorBidi"/>
          <w:b/>
          <w:bCs/>
          <w:kern w:val="2"/>
          <w:sz w:val="72"/>
          <w:szCs w:val="72"/>
          <w:lang w:bidi="he-IL"/>
          <w14:ligatures w14:val="standardContextual"/>
        </w:rPr>
        <w:lastRenderedPageBreak/>
        <w:t>Rav Avigdor Miller on</w:t>
      </w:r>
      <w:r w:rsidR="0012771B">
        <w:rPr>
          <w:rFonts w:asciiTheme="majorBidi" w:hAnsiTheme="majorBidi" w:cstheme="majorBidi"/>
          <w:b/>
          <w:bCs/>
          <w:kern w:val="2"/>
          <w:sz w:val="72"/>
          <w:szCs w:val="72"/>
          <w:lang w:bidi="he-IL"/>
          <w14:ligatures w14:val="standardContextual"/>
        </w:rPr>
        <w:t xml:space="preserve"> How to Believe in the Coming of </w:t>
      </w:r>
    </w:p>
    <w:p w14:paraId="0EE169DC" w14:textId="71149D8B" w:rsidR="0012771B" w:rsidRDefault="0012771B" w:rsidP="004F0B65">
      <w:pPr>
        <w:pStyle w:val="NoSpacing"/>
        <w:jc w:val="center"/>
        <w:rPr>
          <w:rFonts w:asciiTheme="majorBidi" w:hAnsiTheme="majorBidi" w:cstheme="majorBidi"/>
          <w:b/>
          <w:bCs/>
          <w:kern w:val="2"/>
          <w:sz w:val="72"/>
          <w:szCs w:val="72"/>
          <w:lang w:bidi="he-IL"/>
          <w14:ligatures w14:val="standardContextual"/>
        </w:rPr>
      </w:pPr>
      <w:r>
        <w:rPr>
          <w:rFonts w:asciiTheme="majorBidi" w:hAnsiTheme="majorBidi" w:cstheme="majorBidi"/>
          <w:b/>
          <w:bCs/>
          <w:kern w:val="2"/>
          <w:sz w:val="72"/>
          <w:szCs w:val="72"/>
          <w:lang w:bidi="he-IL"/>
          <w14:ligatures w14:val="standardContextual"/>
        </w:rPr>
        <w:t xml:space="preserve">Melech </w:t>
      </w:r>
      <w:proofErr w:type="spellStart"/>
      <w:r>
        <w:rPr>
          <w:rFonts w:asciiTheme="majorBidi" w:hAnsiTheme="majorBidi" w:cstheme="majorBidi"/>
          <w:b/>
          <w:bCs/>
          <w:kern w:val="2"/>
          <w:sz w:val="72"/>
          <w:szCs w:val="72"/>
          <w:lang w:bidi="he-IL"/>
          <w14:ligatures w14:val="standardContextual"/>
        </w:rPr>
        <w:t>HaMoshiach</w:t>
      </w:r>
      <w:proofErr w:type="spellEnd"/>
    </w:p>
    <w:p w14:paraId="5A256161" w14:textId="77777777" w:rsidR="00841672" w:rsidRPr="00841672" w:rsidRDefault="00841672" w:rsidP="004F0B65">
      <w:pPr>
        <w:pStyle w:val="NoSpacing"/>
        <w:jc w:val="center"/>
        <w:rPr>
          <w:rFonts w:asciiTheme="majorBidi" w:hAnsiTheme="majorBidi" w:cstheme="majorBidi"/>
          <w:b/>
          <w:bCs/>
          <w:kern w:val="2"/>
          <w:sz w:val="28"/>
          <w:szCs w:val="28"/>
          <w:lang w:bidi="he-IL"/>
          <w14:ligatures w14:val="standardContextual"/>
        </w:rPr>
      </w:pPr>
    </w:p>
    <w:p w14:paraId="67159AFB" w14:textId="4AC95FE9" w:rsidR="00841672" w:rsidRPr="00841672" w:rsidRDefault="00841672" w:rsidP="004F0B65">
      <w:pPr>
        <w:pStyle w:val="NoSpacing"/>
        <w:jc w:val="center"/>
        <w:rPr>
          <w:rFonts w:asciiTheme="majorBidi" w:hAnsiTheme="majorBidi" w:cstheme="majorBidi"/>
          <w:kern w:val="2"/>
          <w:sz w:val="28"/>
          <w:szCs w:val="28"/>
          <w:lang w:bidi="he-IL"/>
          <w14:ligatures w14:val="standardContextual"/>
        </w:rPr>
      </w:pPr>
      <w:r w:rsidRPr="00040894">
        <w:rPr>
          <w:rFonts w:asciiTheme="majorBidi" w:hAnsiTheme="majorBidi" w:cstheme="majorBidi"/>
          <w:noProof/>
          <w:kern w:val="2"/>
          <w:sz w:val="28"/>
          <w:szCs w:val="28"/>
          <w:lang w:bidi="he-IL"/>
          <w14:ligatures w14:val="standardContextual"/>
        </w:rPr>
        <w:drawing>
          <wp:inline distT="0" distB="0" distL="0" distR="0" wp14:anchorId="37775822" wp14:editId="26028C34">
            <wp:extent cx="2667000" cy="3139440"/>
            <wp:effectExtent l="0" t="0" r="0" b="3810"/>
            <wp:docPr id="171491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3139440"/>
                    </a:xfrm>
                    <a:prstGeom prst="rect">
                      <a:avLst/>
                    </a:prstGeom>
                    <a:noFill/>
                    <a:ln>
                      <a:noFill/>
                    </a:ln>
                  </pic:spPr>
                </pic:pic>
              </a:graphicData>
            </a:graphic>
          </wp:inline>
        </w:drawing>
      </w:r>
    </w:p>
    <w:p w14:paraId="79A0FEFA" w14:textId="77777777" w:rsidR="002D0F13" w:rsidRDefault="002D0F13" w:rsidP="002D0F13">
      <w:pPr>
        <w:pStyle w:val="NoSpacing"/>
        <w:jc w:val="both"/>
        <w:rPr>
          <w:rFonts w:asciiTheme="majorBidi" w:hAnsiTheme="majorBidi" w:cstheme="majorBidi"/>
          <w:kern w:val="2"/>
          <w:sz w:val="28"/>
          <w:szCs w:val="28"/>
          <w:lang w:bidi="he-IL"/>
          <w14:ligatures w14:val="standardContextual"/>
        </w:rPr>
      </w:pPr>
    </w:p>
    <w:p w14:paraId="249E3793" w14:textId="629EB11F" w:rsidR="002D0F13" w:rsidRPr="002D0F13" w:rsidRDefault="002D0F13" w:rsidP="00BF1BF9">
      <w:pPr>
        <w:pStyle w:val="NoSpacing"/>
        <w:ind w:firstLine="720"/>
        <w:jc w:val="both"/>
        <w:rPr>
          <w:rFonts w:asciiTheme="majorBidi" w:hAnsiTheme="majorBidi" w:cstheme="majorBidi"/>
          <w:kern w:val="2"/>
          <w:sz w:val="28"/>
          <w:szCs w:val="28"/>
          <w:lang w:bidi="he-IL"/>
          <w14:ligatures w14:val="standardContextual"/>
        </w:rPr>
      </w:pPr>
      <w:r w:rsidRPr="00BF1BF9">
        <w:rPr>
          <w:rFonts w:asciiTheme="majorBidi" w:hAnsiTheme="majorBidi" w:cstheme="majorBidi"/>
          <w:b/>
          <w:bCs/>
          <w:kern w:val="2"/>
          <w:sz w:val="28"/>
          <w:szCs w:val="28"/>
          <w:lang w:bidi="he-IL"/>
          <w14:ligatures w14:val="standardContextual"/>
        </w:rPr>
        <w:t>QUESTION</w:t>
      </w:r>
      <w:r w:rsidR="00BF1BF9" w:rsidRPr="00BF1BF9">
        <w:rPr>
          <w:rFonts w:asciiTheme="majorBidi" w:hAnsiTheme="majorBidi" w:cstheme="majorBidi"/>
          <w:b/>
          <w:bCs/>
          <w:kern w:val="2"/>
          <w:sz w:val="28"/>
          <w:szCs w:val="28"/>
          <w:lang w:bidi="he-IL"/>
          <w14:ligatures w14:val="standardContextual"/>
        </w:rPr>
        <w:t>:</w:t>
      </w:r>
      <w:r w:rsidR="00BF1BF9">
        <w:rPr>
          <w:rFonts w:asciiTheme="majorBidi" w:hAnsiTheme="majorBidi" w:cstheme="majorBidi"/>
          <w:kern w:val="2"/>
          <w:sz w:val="28"/>
          <w:szCs w:val="28"/>
          <w:lang w:bidi="he-IL"/>
          <w14:ligatures w14:val="standardContextual"/>
        </w:rPr>
        <w:t xml:space="preserve"> </w:t>
      </w:r>
      <w:r w:rsidRPr="002D0F13">
        <w:rPr>
          <w:rFonts w:asciiTheme="majorBidi" w:hAnsiTheme="majorBidi" w:cstheme="majorBidi"/>
          <w:kern w:val="2"/>
          <w:sz w:val="28"/>
          <w:szCs w:val="28"/>
          <w:lang w:bidi="he-IL"/>
          <w14:ligatures w14:val="standardContextual"/>
        </w:rPr>
        <w:t xml:space="preserve">How could anybody really believe in the coming of a </w:t>
      </w:r>
      <w:proofErr w:type="spellStart"/>
      <w:r w:rsidRPr="002D0F13">
        <w:rPr>
          <w:rFonts w:asciiTheme="majorBidi" w:hAnsiTheme="majorBidi" w:cstheme="majorBidi"/>
          <w:kern w:val="2"/>
          <w:sz w:val="28"/>
          <w:szCs w:val="28"/>
          <w:lang w:bidi="he-IL"/>
          <w14:ligatures w14:val="standardContextual"/>
        </w:rPr>
        <w:t>melech</w:t>
      </w:r>
      <w:proofErr w:type="spellEnd"/>
      <w:r w:rsidRPr="002D0F13">
        <w:rPr>
          <w:rFonts w:asciiTheme="majorBidi" w:hAnsiTheme="majorBidi" w:cstheme="majorBidi"/>
          <w:kern w:val="2"/>
          <w:sz w:val="28"/>
          <w:szCs w:val="28"/>
          <w:lang w:bidi="he-IL"/>
          <w14:ligatures w14:val="standardContextual"/>
        </w:rPr>
        <w:t xml:space="preserve"> </w:t>
      </w:r>
      <w:proofErr w:type="spellStart"/>
      <w:r w:rsidRPr="002D0F13">
        <w:rPr>
          <w:rFonts w:asciiTheme="majorBidi" w:hAnsiTheme="majorBidi" w:cstheme="majorBidi"/>
          <w:kern w:val="2"/>
          <w:sz w:val="28"/>
          <w:szCs w:val="28"/>
          <w:lang w:bidi="he-IL"/>
          <w14:ligatures w14:val="standardContextual"/>
        </w:rPr>
        <w:t>haMoshiach</w:t>
      </w:r>
      <w:proofErr w:type="spellEnd"/>
      <w:r w:rsidRPr="002D0F13">
        <w:rPr>
          <w:rFonts w:asciiTheme="majorBidi" w:hAnsiTheme="majorBidi" w:cstheme="majorBidi"/>
          <w:kern w:val="2"/>
          <w:sz w:val="28"/>
          <w:szCs w:val="28"/>
          <w:lang w:bidi="he-IL"/>
          <w14:ligatures w14:val="standardContextual"/>
        </w:rPr>
        <w:t>? If we don’t see him in front of us, so how could someone say he really believes in it?</w:t>
      </w:r>
    </w:p>
    <w:p w14:paraId="56083DE8" w14:textId="77777777" w:rsidR="00941946" w:rsidRDefault="002D0F13" w:rsidP="00BF1BF9">
      <w:pPr>
        <w:pStyle w:val="NoSpacing"/>
        <w:ind w:firstLine="720"/>
        <w:jc w:val="both"/>
        <w:rPr>
          <w:rFonts w:asciiTheme="majorBidi" w:hAnsiTheme="majorBidi" w:cstheme="majorBidi"/>
          <w:kern w:val="2"/>
          <w:sz w:val="28"/>
          <w:szCs w:val="28"/>
          <w:lang w:bidi="he-IL"/>
          <w14:ligatures w14:val="standardContextual"/>
        </w:rPr>
      </w:pPr>
      <w:r w:rsidRPr="00BF1BF9">
        <w:rPr>
          <w:rFonts w:asciiTheme="majorBidi" w:hAnsiTheme="majorBidi" w:cstheme="majorBidi"/>
          <w:b/>
          <w:bCs/>
          <w:kern w:val="2"/>
          <w:sz w:val="28"/>
          <w:szCs w:val="28"/>
          <w:lang w:bidi="he-IL"/>
          <w14:ligatures w14:val="standardContextual"/>
        </w:rPr>
        <w:t>ANSWER</w:t>
      </w:r>
      <w:r w:rsidR="00BF1BF9" w:rsidRPr="00BF1BF9">
        <w:rPr>
          <w:rFonts w:asciiTheme="majorBidi" w:hAnsiTheme="majorBidi" w:cstheme="majorBidi"/>
          <w:b/>
          <w:bCs/>
          <w:kern w:val="2"/>
          <w:sz w:val="28"/>
          <w:szCs w:val="28"/>
          <w:lang w:bidi="he-IL"/>
          <w14:ligatures w14:val="standardContextual"/>
        </w:rPr>
        <w:t>:</w:t>
      </w:r>
      <w:r w:rsidR="00BF1BF9">
        <w:rPr>
          <w:rFonts w:asciiTheme="majorBidi" w:hAnsiTheme="majorBidi" w:cstheme="majorBidi"/>
          <w:kern w:val="2"/>
          <w:sz w:val="28"/>
          <w:szCs w:val="28"/>
          <w:lang w:bidi="he-IL"/>
          <w14:ligatures w14:val="standardContextual"/>
        </w:rPr>
        <w:t xml:space="preserve"> </w:t>
      </w:r>
      <w:r w:rsidRPr="002D0F13">
        <w:rPr>
          <w:rFonts w:asciiTheme="majorBidi" w:hAnsiTheme="majorBidi" w:cstheme="majorBidi"/>
          <w:kern w:val="2"/>
          <w:sz w:val="28"/>
          <w:szCs w:val="28"/>
          <w:lang w:bidi="he-IL"/>
          <w14:ligatures w14:val="standardContextual"/>
        </w:rPr>
        <w:t xml:space="preserve">And the answer is when a person trains himself to be an </w:t>
      </w:r>
      <w:proofErr w:type="spellStart"/>
      <w:r w:rsidRPr="002D0F13">
        <w:rPr>
          <w:rFonts w:asciiTheme="majorBidi" w:hAnsiTheme="majorBidi" w:cstheme="majorBidi"/>
          <w:kern w:val="2"/>
          <w:sz w:val="28"/>
          <w:szCs w:val="28"/>
          <w:lang w:bidi="he-IL"/>
          <w14:ligatures w14:val="standardContextual"/>
        </w:rPr>
        <w:t>eved</w:t>
      </w:r>
      <w:proofErr w:type="spellEnd"/>
      <w:r w:rsidRPr="002D0F13">
        <w:rPr>
          <w:rFonts w:asciiTheme="majorBidi" w:hAnsiTheme="majorBidi" w:cstheme="majorBidi"/>
          <w:kern w:val="2"/>
          <w:sz w:val="28"/>
          <w:szCs w:val="28"/>
          <w:lang w:bidi="he-IL"/>
          <w14:ligatures w14:val="standardContextual"/>
        </w:rPr>
        <w:t xml:space="preserve"> Hashem he comes to believe in the Word of Hashem. It’s absolutely possible! If </w:t>
      </w:r>
      <w:proofErr w:type="spellStart"/>
      <w:r w:rsidRPr="002D0F13">
        <w:rPr>
          <w:rFonts w:asciiTheme="majorBidi" w:hAnsiTheme="majorBidi" w:cstheme="majorBidi"/>
          <w:kern w:val="2"/>
          <w:sz w:val="28"/>
          <w:szCs w:val="28"/>
          <w:lang w:bidi="he-IL"/>
          <w14:ligatures w14:val="standardContextual"/>
        </w:rPr>
        <w:t>Hakadosh</w:t>
      </w:r>
      <w:proofErr w:type="spellEnd"/>
      <w:r w:rsidRPr="002D0F13">
        <w:rPr>
          <w:rFonts w:asciiTheme="majorBidi" w:hAnsiTheme="majorBidi" w:cstheme="majorBidi"/>
          <w:kern w:val="2"/>
          <w:sz w:val="28"/>
          <w:szCs w:val="28"/>
          <w:lang w:bidi="he-IL"/>
          <w14:ligatures w14:val="standardContextual"/>
        </w:rPr>
        <w:t xml:space="preserve"> Baruch Hu told us that there’s going to come a </w:t>
      </w:r>
      <w:proofErr w:type="spellStart"/>
      <w:r w:rsidRPr="002D0F13">
        <w:rPr>
          <w:rFonts w:asciiTheme="majorBidi" w:hAnsiTheme="majorBidi" w:cstheme="majorBidi"/>
          <w:kern w:val="2"/>
          <w:sz w:val="28"/>
          <w:szCs w:val="28"/>
          <w:lang w:bidi="he-IL"/>
          <w14:ligatures w14:val="standardContextual"/>
        </w:rPr>
        <w:t>goel</w:t>
      </w:r>
      <w:proofErr w:type="spellEnd"/>
      <w:r w:rsidRPr="002D0F13">
        <w:rPr>
          <w:rFonts w:asciiTheme="majorBidi" w:hAnsiTheme="majorBidi" w:cstheme="majorBidi"/>
          <w:kern w:val="2"/>
          <w:sz w:val="28"/>
          <w:szCs w:val="28"/>
          <w:lang w:bidi="he-IL"/>
          <w14:ligatures w14:val="standardContextual"/>
        </w:rPr>
        <w:t xml:space="preserve">, and you’re a loyal </w:t>
      </w:r>
      <w:proofErr w:type="spellStart"/>
      <w:r w:rsidRPr="002D0F13">
        <w:rPr>
          <w:rFonts w:asciiTheme="majorBidi" w:hAnsiTheme="majorBidi" w:cstheme="majorBidi"/>
          <w:kern w:val="2"/>
          <w:sz w:val="28"/>
          <w:szCs w:val="28"/>
          <w:lang w:bidi="he-IL"/>
          <w14:ligatures w14:val="standardContextual"/>
        </w:rPr>
        <w:t>eved</w:t>
      </w:r>
      <w:proofErr w:type="spellEnd"/>
      <w:r w:rsidRPr="002D0F13">
        <w:rPr>
          <w:rFonts w:asciiTheme="majorBidi" w:hAnsiTheme="majorBidi" w:cstheme="majorBidi"/>
          <w:kern w:val="2"/>
          <w:sz w:val="28"/>
          <w:szCs w:val="28"/>
          <w:lang w:bidi="he-IL"/>
          <w14:ligatures w14:val="standardContextual"/>
        </w:rPr>
        <w:t xml:space="preserve"> Hashem, absolutely you could believe in it! </w:t>
      </w:r>
    </w:p>
    <w:p w14:paraId="3678A7B2" w14:textId="42126061" w:rsidR="002D0F13" w:rsidRPr="002D0F13" w:rsidRDefault="002D0F13" w:rsidP="00BF1BF9">
      <w:pPr>
        <w:pStyle w:val="NoSpacing"/>
        <w:ind w:firstLine="720"/>
        <w:jc w:val="both"/>
        <w:rPr>
          <w:rFonts w:asciiTheme="majorBidi" w:hAnsiTheme="majorBidi" w:cstheme="majorBidi"/>
          <w:kern w:val="2"/>
          <w:sz w:val="28"/>
          <w:szCs w:val="28"/>
          <w:lang w:bidi="he-IL"/>
          <w14:ligatures w14:val="standardContextual"/>
        </w:rPr>
      </w:pPr>
      <w:r w:rsidRPr="002D0F13">
        <w:rPr>
          <w:rFonts w:asciiTheme="majorBidi" w:hAnsiTheme="majorBidi" w:cstheme="majorBidi"/>
          <w:kern w:val="2"/>
          <w:sz w:val="28"/>
          <w:szCs w:val="28"/>
          <w:lang w:bidi="he-IL"/>
          <w14:ligatures w14:val="standardContextual"/>
        </w:rPr>
        <w:t xml:space="preserve">It’s only when people are stubborn and they prefer to listen to the foolishness of the outside streets. You walk in the streets, what are they talking about? Mets. Yanks. That’s all. A </w:t>
      </w:r>
      <w:proofErr w:type="spellStart"/>
      <w:r w:rsidRPr="002D0F13">
        <w:rPr>
          <w:rFonts w:asciiTheme="majorBidi" w:hAnsiTheme="majorBidi" w:cstheme="majorBidi"/>
          <w:kern w:val="2"/>
          <w:sz w:val="28"/>
          <w:szCs w:val="28"/>
          <w:lang w:bidi="he-IL"/>
          <w14:ligatures w14:val="standardContextual"/>
        </w:rPr>
        <w:t>meshugeneh</w:t>
      </w:r>
      <w:proofErr w:type="spellEnd"/>
      <w:r w:rsidRPr="002D0F13">
        <w:rPr>
          <w:rFonts w:asciiTheme="majorBidi" w:hAnsiTheme="majorBidi" w:cstheme="majorBidi"/>
          <w:kern w:val="2"/>
          <w:sz w:val="28"/>
          <w:szCs w:val="28"/>
          <w:lang w:bidi="he-IL"/>
          <w14:ligatures w14:val="standardContextual"/>
        </w:rPr>
        <w:t xml:space="preserve"> crazy world. They’re steeped in foolishness. But people yield to them. He wants to be part of the world and he yields.</w:t>
      </w:r>
    </w:p>
    <w:p w14:paraId="4BB624F6" w14:textId="77777777" w:rsidR="00624572" w:rsidRDefault="002D0F13" w:rsidP="00941946">
      <w:pPr>
        <w:pStyle w:val="NoSpacing"/>
        <w:ind w:firstLine="720"/>
        <w:jc w:val="both"/>
        <w:rPr>
          <w:rFonts w:asciiTheme="majorBidi" w:hAnsiTheme="majorBidi" w:cstheme="majorBidi"/>
          <w:kern w:val="2"/>
          <w:sz w:val="28"/>
          <w:szCs w:val="28"/>
          <w:lang w:bidi="he-IL"/>
          <w14:ligatures w14:val="standardContextual"/>
        </w:rPr>
      </w:pPr>
      <w:r w:rsidRPr="002D0F13">
        <w:rPr>
          <w:rFonts w:asciiTheme="majorBidi" w:hAnsiTheme="majorBidi" w:cstheme="majorBidi"/>
          <w:kern w:val="2"/>
          <w:sz w:val="28"/>
          <w:szCs w:val="28"/>
          <w:lang w:bidi="he-IL"/>
          <w14:ligatures w14:val="standardContextual"/>
        </w:rPr>
        <w:t xml:space="preserve">No! I’m an </w:t>
      </w:r>
      <w:proofErr w:type="spellStart"/>
      <w:r w:rsidRPr="002D0F13">
        <w:rPr>
          <w:rFonts w:asciiTheme="majorBidi" w:hAnsiTheme="majorBidi" w:cstheme="majorBidi"/>
          <w:kern w:val="2"/>
          <w:sz w:val="28"/>
          <w:szCs w:val="28"/>
          <w:lang w:bidi="he-IL"/>
          <w14:ligatures w14:val="standardContextual"/>
        </w:rPr>
        <w:t>eved</w:t>
      </w:r>
      <w:proofErr w:type="spellEnd"/>
      <w:r w:rsidRPr="002D0F13">
        <w:rPr>
          <w:rFonts w:asciiTheme="majorBidi" w:hAnsiTheme="majorBidi" w:cstheme="majorBidi"/>
          <w:kern w:val="2"/>
          <w:sz w:val="28"/>
          <w:szCs w:val="28"/>
          <w:lang w:bidi="he-IL"/>
          <w14:ligatures w14:val="standardContextual"/>
        </w:rPr>
        <w:t xml:space="preserve"> Hashem. I disregard the </w:t>
      </w:r>
      <w:proofErr w:type="spellStart"/>
      <w:r w:rsidRPr="002D0F13">
        <w:rPr>
          <w:rFonts w:asciiTheme="majorBidi" w:hAnsiTheme="majorBidi" w:cstheme="majorBidi"/>
          <w:kern w:val="2"/>
          <w:sz w:val="28"/>
          <w:szCs w:val="28"/>
          <w:lang w:bidi="he-IL"/>
          <w14:ligatures w14:val="standardContextual"/>
        </w:rPr>
        <w:t>umos</w:t>
      </w:r>
      <w:proofErr w:type="spellEnd"/>
      <w:r w:rsidRPr="002D0F13">
        <w:rPr>
          <w:rFonts w:asciiTheme="majorBidi" w:hAnsiTheme="majorBidi" w:cstheme="majorBidi"/>
          <w:kern w:val="2"/>
          <w:sz w:val="28"/>
          <w:szCs w:val="28"/>
          <w:lang w:bidi="he-IL"/>
          <w14:ligatures w14:val="standardContextual"/>
        </w:rPr>
        <w:t xml:space="preserve"> </w:t>
      </w:r>
      <w:proofErr w:type="spellStart"/>
      <w:r w:rsidRPr="002D0F13">
        <w:rPr>
          <w:rFonts w:asciiTheme="majorBidi" w:hAnsiTheme="majorBidi" w:cstheme="majorBidi"/>
          <w:kern w:val="2"/>
          <w:sz w:val="28"/>
          <w:szCs w:val="28"/>
          <w:lang w:bidi="he-IL"/>
          <w14:ligatures w14:val="standardContextual"/>
        </w:rPr>
        <w:t>haolam</w:t>
      </w:r>
      <w:proofErr w:type="spellEnd"/>
      <w:r w:rsidR="00424092">
        <w:rPr>
          <w:rFonts w:asciiTheme="majorBidi" w:hAnsiTheme="majorBidi" w:cstheme="majorBidi"/>
          <w:kern w:val="2"/>
          <w:sz w:val="28"/>
          <w:szCs w:val="28"/>
          <w:lang w:bidi="he-IL"/>
          <w14:ligatures w14:val="standardContextual"/>
        </w:rPr>
        <w:t xml:space="preserve"> (nations of the world)</w:t>
      </w:r>
      <w:r w:rsidRPr="002D0F13">
        <w:rPr>
          <w:rFonts w:asciiTheme="majorBidi" w:hAnsiTheme="majorBidi" w:cstheme="majorBidi"/>
          <w:kern w:val="2"/>
          <w:sz w:val="28"/>
          <w:szCs w:val="28"/>
          <w:lang w:bidi="he-IL"/>
          <w14:ligatures w14:val="standardContextual"/>
        </w:rPr>
        <w:t xml:space="preserve">. They’re nothing. What they’re speaking about is nothing, it’s </w:t>
      </w:r>
      <w:proofErr w:type="spellStart"/>
      <w:r w:rsidRPr="002D0F13">
        <w:rPr>
          <w:rFonts w:asciiTheme="majorBidi" w:hAnsiTheme="majorBidi" w:cstheme="majorBidi"/>
          <w:kern w:val="2"/>
          <w:sz w:val="28"/>
          <w:szCs w:val="28"/>
          <w:lang w:bidi="he-IL"/>
          <w14:ligatures w14:val="standardContextual"/>
        </w:rPr>
        <w:t>sheker</w:t>
      </w:r>
      <w:proofErr w:type="spellEnd"/>
      <w:r w:rsidRPr="002D0F13">
        <w:rPr>
          <w:rFonts w:asciiTheme="majorBidi" w:hAnsiTheme="majorBidi" w:cstheme="majorBidi"/>
          <w:kern w:val="2"/>
          <w:sz w:val="28"/>
          <w:szCs w:val="28"/>
          <w:lang w:bidi="he-IL"/>
          <w14:ligatures w14:val="standardContextual"/>
        </w:rPr>
        <w:t xml:space="preserve">. What </w:t>
      </w:r>
      <w:proofErr w:type="spellStart"/>
      <w:r w:rsidRPr="002D0F13">
        <w:rPr>
          <w:rFonts w:asciiTheme="majorBidi" w:hAnsiTheme="majorBidi" w:cstheme="majorBidi"/>
          <w:kern w:val="2"/>
          <w:sz w:val="28"/>
          <w:szCs w:val="28"/>
          <w:lang w:bidi="he-IL"/>
          <w14:ligatures w14:val="standardContextual"/>
        </w:rPr>
        <w:t>Hakadosh</w:t>
      </w:r>
      <w:proofErr w:type="spellEnd"/>
      <w:r w:rsidRPr="002D0F13">
        <w:rPr>
          <w:rFonts w:asciiTheme="majorBidi" w:hAnsiTheme="majorBidi" w:cstheme="majorBidi"/>
          <w:kern w:val="2"/>
          <w:sz w:val="28"/>
          <w:szCs w:val="28"/>
          <w:lang w:bidi="he-IL"/>
          <w14:ligatures w14:val="standardContextual"/>
        </w:rPr>
        <w:t xml:space="preserve"> Baruch Hu told me by means of His </w:t>
      </w:r>
      <w:proofErr w:type="spellStart"/>
      <w:r w:rsidRPr="002D0F13">
        <w:rPr>
          <w:rFonts w:asciiTheme="majorBidi" w:hAnsiTheme="majorBidi" w:cstheme="majorBidi"/>
          <w:kern w:val="2"/>
          <w:sz w:val="28"/>
          <w:szCs w:val="28"/>
          <w:lang w:bidi="he-IL"/>
          <w14:ligatures w14:val="standardContextual"/>
        </w:rPr>
        <w:t>neviim</w:t>
      </w:r>
      <w:proofErr w:type="spellEnd"/>
      <w:r w:rsidR="00FD65EE">
        <w:rPr>
          <w:rFonts w:asciiTheme="majorBidi" w:hAnsiTheme="majorBidi" w:cstheme="majorBidi"/>
          <w:kern w:val="2"/>
          <w:sz w:val="28"/>
          <w:szCs w:val="28"/>
          <w:lang w:bidi="he-IL"/>
          <w14:ligatures w14:val="standardContextual"/>
        </w:rPr>
        <w:t xml:space="preserve"> (prophets)</w:t>
      </w:r>
      <w:r w:rsidRPr="002D0F13">
        <w:rPr>
          <w:rFonts w:asciiTheme="majorBidi" w:hAnsiTheme="majorBidi" w:cstheme="majorBidi"/>
          <w:kern w:val="2"/>
          <w:sz w:val="28"/>
          <w:szCs w:val="28"/>
          <w:lang w:bidi="he-IL"/>
          <w14:ligatures w14:val="standardContextual"/>
        </w:rPr>
        <w:t xml:space="preserve">, that’s </w:t>
      </w:r>
      <w:proofErr w:type="spellStart"/>
      <w:r w:rsidRPr="002D0F13">
        <w:rPr>
          <w:rFonts w:asciiTheme="majorBidi" w:hAnsiTheme="majorBidi" w:cstheme="majorBidi"/>
          <w:kern w:val="2"/>
          <w:sz w:val="28"/>
          <w:szCs w:val="28"/>
          <w:lang w:bidi="he-IL"/>
          <w14:ligatures w14:val="standardContextual"/>
        </w:rPr>
        <w:t>emes</w:t>
      </w:r>
      <w:proofErr w:type="spellEnd"/>
      <w:r w:rsidR="00FD65EE">
        <w:rPr>
          <w:rFonts w:asciiTheme="majorBidi" w:hAnsiTheme="majorBidi" w:cstheme="majorBidi"/>
          <w:kern w:val="2"/>
          <w:sz w:val="28"/>
          <w:szCs w:val="28"/>
          <w:lang w:bidi="he-IL"/>
          <w14:ligatures w14:val="standardContextual"/>
        </w:rPr>
        <w:t xml:space="preserve"> (the truth)</w:t>
      </w:r>
      <w:r w:rsidRPr="002D0F13">
        <w:rPr>
          <w:rFonts w:asciiTheme="majorBidi" w:hAnsiTheme="majorBidi" w:cstheme="majorBidi"/>
          <w:kern w:val="2"/>
          <w:sz w:val="28"/>
          <w:szCs w:val="28"/>
          <w:lang w:bidi="he-IL"/>
          <w14:ligatures w14:val="standardContextual"/>
        </w:rPr>
        <w:t xml:space="preserve">. It’s more </w:t>
      </w:r>
      <w:proofErr w:type="spellStart"/>
      <w:r w:rsidRPr="002D0F13">
        <w:rPr>
          <w:rFonts w:asciiTheme="majorBidi" w:hAnsiTheme="majorBidi" w:cstheme="majorBidi"/>
          <w:kern w:val="2"/>
          <w:sz w:val="28"/>
          <w:szCs w:val="28"/>
          <w:lang w:bidi="he-IL"/>
          <w14:ligatures w14:val="standardContextual"/>
        </w:rPr>
        <w:t>emes</w:t>
      </w:r>
      <w:proofErr w:type="spellEnd"/>
      <w:r w:rsidRPr="002D0F13">
        <w:rPr>
          <w:rFonts w:asciiTheme="majorBidi" w:hAnsiTheme="majorBidi" w:cstheme="majorBidi"/>
          <w:kern w:val="2"/>
          <w:sz w:val="28"/>
          <w:szCs w:val="28"/>
          <w:lang w:bidi="he-IL"/>
          <w14:ligatures w14:val="standardContextual"/>
        </w:rPr>
        <w:t xml:space="preserve"> than this world is </w:t>
      </w:r>
      <w:proofErr w:type="spellStart"/>
      <w:r w:rsidRPr="002D0F13">
        <w:rPr>
          <w:rFonts w:asciiTheme="majorBidi" w:hAnsiTheme="majorBidi" w:cstheme="majorBidi"/>
          <w:kern w:val="2"/>
          <w:sz w:val="28"/>
          <w:szCs w:val="28"/>
          <w:lang w:bidi="he-IL"/>
          <w14:ligatures w14:val="standardContextual"/>
        </w:rPr>
        <w:t>emes</w:t>
      </w:r>
      <w:proofErr w:type="spellEnd"/>
      <w:r w:rsidRPr="002D0F13">
        <w:rPr>
          <w:rFonts w:asciiTheme="majorBidi" w:hAnsiTheme="majorBidi" w:cstheme="majorBidi"/>
          <w:kern w:val="2"/>
          <w:sz w:val="28"/>
          <w:szCs w:val="28"/>
          <w:lang w:bidi="he-IL"/>
          <w14:ligatures w14:val="standardContextual"/>
        </w:rPr>
        <w:t xml:space="preserve">. What do you think? Broadway in </w:t>
      </w:r>
      <w:r w:rsidRPr="002D0F13">
        <w:rPr>
          <w:rFonts w:asciiTheme="majorBidi" w:hAnsiTheme="majorBidi" w:cstheme="majorBidi"/>
          <w:kern w:val="2"/>
          <w:sz w:val="28"/>
          <w:szCs w:val="28"/>
          <w:lang w:bidi="he-IL"/>
          <w14:ligatures w14:val="standardContextual"/>
        </w:rPr>
        <w:lastRenderedPageBreak/>
        <w:t xml:space="preserve">Manhattan is going to last forever? Someday Broadway in Manhattan will be wiped out. It will happen someday. Even the forests might grow where Broadway is today. </w:t>
      </w:r>
    </w:p>
    <w:p w14:paraId="4DC6273D" w14:textId="50C2EF42" w:rsidR="002D0F13" w:rsidRPr="002D0F13" w:rsidRDefault="002D0F13" w:rsidP="00941946">
      <w:pPr>
        <w:pStyle w:val="NoSpacing"/>
        <w:ind w:firstLine="720"/>
        <w:jc w:val="both"/>
        <w:rPr>
          <w:rFonts w:asciiTheme="majorBidi" w:hAnsiTheme="majorBidi" w:cstheme="majorBidi"/>
          <w:kern w:val="2"/>
          <w:sz w:val="28"/>
          <w:szCs w:val="28"/>
          <w:lang w:bidi="he-IL"/>
          <w14:ligatures w14:val="standardContextual"/>
        </w:rPr>
      </w:pPr>
      <w:r w:rsidRPr="002D0F13">
        <w:rPr>
          <w:rFonts w:asciiTheme="majorBidi" w:hAnsiTheme="majorBidi" w:cstheme="majorBidi"/>
          <w:kern w:val="2"/>
          <w:sz w:val="28"/>
          <w:szCs w:val="28"/>
          <w:lang w:bidi="he-IL"/>
          <w14:ligatures w14:val="standardContextual"/>
        </w:rPr>
        <w:t>So</w:t>
      </w:r>
      <w:r w:rsidR="00624572">
        <w:rPr>
          <w:rFonts w:asciiTheme="majorBidi" w:hAnsiTheme="majorBidi" w:cstheme="majorBidi"/>
          <w:kern w:val="2"/>
          <w:sz w:val="28"/>
          <w:szCs w:val="28"/>
          <w:lang w:bidi="he-IL"/>
          <w14:ligatures w14:val="standardContextual"/>
        </w:rPr>
        <w:t>,</w:t>
      </w:r>
      <w:r w:rsidRPr="002D0F13">
        <w:rPr>
          <w:rFonts w:asciiTheme="majorBidi" w:hAnsiTheme="majorBidi" w:cstheme="majorBidi"/>
          <w:kern w:val="2"/>
          <w:sz w:val="28"/>
          <w:szCs w:val="28"/>
          <w:lang w:bidi="he-IL"/>
          <w14:ligatures w14:val="standardContextual"/>
        </w:rPr>
        <w:t xml:space="preserve"> it’s all foolishness, Olam Hazeh. But</w:t>
      </w:r>
      <w:r w:rsidRPr="002D0F13">
        <w:rPr>
          <w:rFonts w:asciiTheme="majorBidi" w:hAnsiTheme="majorBidi"/>
          <w:kern w:val="2"/>
          <w:sz w:val="28"/>
          <w:szCs w:val="28"/>
          <w:rtl/>
          <w:lang w:bidi="he-IL"/>
          <w14:ligatures w14:val="standardContextual"/>
        </w:rPr>
        <w:t>ּ</w:t>
      </w:r>
      <w:r w:rsidRPr="002D0F13">
        <w:rPr>
          <w:rFonts w:asciiTheme="majorBidi" w:hAnsiTheme="majorBidi" w:cstheme="majorBidi"/>
          <w:kern w:val="2"/>
          <w:sz w:val="28"/>
          <w:szCs w:val="28"/>
          <w:lang w:bidi="he-IL"/>
          <w14:ligatures w14:val="standardContextual"/>
        </w:rPr>
        <w:t>„ – the words of Hashem,– will be forever; it will always be fulfilled (Yeshaya 40:8).</w:t>
      </w:r>
    </w:p>
    <w:p w14:paraId="14090212" w14:textId="6161928A" w:rsidR="003C7053" w:rsidRDefault="002D0F13" w:rsidP="008A3D6A">
      <w:pPr>
        <w:pStyle w:val="NoSpacing"/>
        <w:ind w:firstLine="720"/>
        <w:jc w:val="both"/>
        <w:rPr>
          <w:rFonts w:asciiTheme="majorBidi" w:hAnsiTheme="majorBidi" w:cstheme="majorBidi"/>
          <w:kern w:val="2"/>
          <w:sz w:val="28"/>
          <w:szCs w:val="28"/>
          <w:lang w:bidi="he-IL"/>
          <w14:ligatures w14:val="standardContextual"/>
        </w:rPr>
      </w:pPr>
      <w:r w:rsidRPr="002D0F13">
        <w:rPr>
          <w:rFonts w:asciiTheme="majorBidi" w:hAnsiTheme="majorBidi" w:cstheme="majorBidi"/>
          <w:kern w:val="2"/>
          <w:sz w:val="28"/>
          <w:szCs w:val="28"/>
          <w:lang w:bidi="he-IL"/>
          <w14:ligatures w14:val="standardContextual"/>
        </w:rPr>
        <w:t>So</w:t>
      </w:r>
      <w:r w:rsidR="008A3D6A">
        <w:rPr>
          <w:rFonts w:asciiTheme="majorBidi" w:hAnsiTheme="majorBidi" w:cstheme="majorBidi"/>
          <w:kern w:val="2"/>
          <w:sz w:val="28"/>
          <w:szCs w:val="28"/>
          <w:lang w:bidi="he-IL"/>
          <w14:ligatures w14:val="standardContextual"/>
        </w:rPr>
        <w:t>,</w:t>
      </w:r>
      <w:r w:rsidRPr="002D0F13">
        <w:rPr>
          <w:rFonts w:asciiTheme="majorBidi" w:hAnsiTheme="majorBidi" w:cstheme="majorBidi"/>
          <w:kern w:val="2"/>
          <w:sz w:val="28"/>
          <w:szCs w:val="28"/>
          <w:lang w:bidi="he-IL"/>
          <w14:ligatures w14:val="standardContextual"/>
        </w:rPr>
        <w:t xml:space="preserve"> a person who is an </w:t>
      </w:r>
      <w:proofErr w:type="spellStart"/>
      <w:r w:rsidRPr="002D0F13">
        <w:rPr>
          <w:rFonts w:asciiTheme="majorBidi" w:hAnsiTheme="majorBidi" w:cstheme="majorBidi"/>
          <w:kern w:val="2"/>
          <w:sz w:val="28"/>
          <w:szCs w:val="28"/>
          <w:lang w:bidi="he-IL"/>
          <w14:ligatures w14:val="standardContextual"/>
        </w:rPr>
        <w:t>eved</w:t>
      </w:r>
      <w:proofErr w:type="spellEnd"/>
      <w:r w:rsidRPr="002D0F13">
        <w:rPr>
          <w:rFonts w:asciiTheme="majorBidi" w:hAnsiTheme="majorBidi" w:cstheme="majorBidi"/>
          <w:kern w:val="2"/>
          <w:sz w:val="28"/>
          <w:szCs w:val="28"/>
          <w:lang w:bidi="he-IL"/>
          <w14:ligatures w14:val="standardContextual"/>
        </w:rPr>
        <w:t xml:space="preserve"> Hashem, he can understand that, absolutely. To him, the coming of Moshiach is a reality, as true as anything else. It’s only a matter of gaining the proper Torah attitude. October 14, 1999</w:t>
      </w:r>
    </w:p>
    <w:p w14:paraId="30E14535" w14:textId="77777777" w:rsidR="002D0F13" w:rsidRDefault="002D0F13" w:rsidP="006749C5">
      <w:pPr>
        <w:pStyle w:val="NoSpacing"/>
        <w:jc w:val="both"/>
        <w:rPr>
          <w:rFonts w:asciiTheme="majorBidi" w:hAnsiTheme="majorBidi" w:cstheme="majorBidi"/>
          <w:kern w:val="2"/>
          <w:sz w:val="28"/>
          <w:szCs w:val="28"/>
          <w:lang w:bidi="he-IL"/>
          <w14:ligatures w14:val="standardContextual"/>
        </w:rPr>
      </w:pPr>
    </w:p>
    <w:p w14:paraId="4B42AF32" w14:textId="1F492ABD" w:rsidR="006749C5" w:rsidRPr="006749C5" w:rsidRDefault="00A52250" w:rsidP="00A52250">
      <w:pPr>
        <w:pStyle w:val="NoSpacing"/>
        <w:jc w:val="both"/>
        <w:rPr>
          <w:rFonts w:asciiTheme="majorBidi" w:hAnsiTheme="majorBidi" w:cstheme="majorBidi"/>
          <w:kern w:val="2"/>
          <w:sz w:val="28"/>
          <w:szCs w:val="28"/>
          <w:lang w:bidi="he-IL"/>
          <w14:ligatures w14:val="standardContextual"/>
        </w:rPr>
      </w:pPr>
      <w:r>
        <w:rPr>
          <w:rFonts w:asciiTheme="majorBidi" w:hAnsiTheme="majorBidi" w:cstheme="majorBidi"/>
          <w:kern w:val="2"/>
          <w:sz w:val="28"/>
          <w:szCs w:val="28"/>
          <w:lang w:bidi="he-IL"/>
          <w14:ligatures w14:val="standardContextual"/>
        </w:rPr>
        <w:t xml:space="preserve">Reprinted from a recent email of Toras Avigdor. </w:t>
      </w:r>
      <w:r w:rsidR="00F64353">
        <w:rPr>
          <w:rFonts w:asciiTheme="majorBidi" w:hAnsiTheme="majorBidi" w:cstheme="majorBidi"/>
          <w:kern w:val="2"/>
          <w:sz w:val="28"/>
          <w:szCs w:val="28"/>
          <w:lang w:bidi="he-IL"/>
          <w14:ligatures w14:val="standardContextual"/>
        </w:rPr>
        <w:t xml:space="preserve">Adapted from a classic Thursday night </w:t>
      </w:r>
      <w:proofErr w:type="spellStart"/>
      <w:r w:rsidR="00F64353">
        <w:rPr>
          <w:rFonts w:asciiTheme="majorBidi" w:hAnsiTheme="majorBidi" w:cstheme="majorBidi"/>
          <w:kern w:val="2"/>
          <w:sz w:val="28"/>
          <w:szCs w:val="28"/>
          <w:lang w:bidi="he-IL"/>
          <w14:ligatures w14:val="standardContextual"/>
        </w:rPr>
        <w:t>hashkafah</w:t>
      </w:r>
      <w:proofErr w:type="spellEnd"/>
      <w:r w:rsidR="00F64353">
        <w:rPr>
          <w:rFonts w:asciiTheme="majorBidi" w:hAnsiTheme="majorBidi" w:cstheme="majorBidi"/>
          <w:kern w:val="2"/>
          <w:sz w:val="28"/>
          <w:szCs w:val="28"/>
          <w:lang w:bidi="he-IL"/>
          <w14:ligatures w14:val="standardContextual"/>
        </w:rPr>
        <w:t xml:space="preserve"> lecture </w:t>
      </w:r>
      <w:r w:rsidR="00E60E33">
        <w:rPr>
          <w:rFonts w:asciiTheme="majorBidi" w:hAnsiTheme="majorBidi" w:cstheme="majorBidi"/>
          <w:kern w:val="2"/>
          <w:sz w:val="28"/>
          <w:szCs w:val="28"/>
          <w:lang w:bidi="he-IL"/>
          <w14:ligatures w14:val="standardContextual"/>
        </w:rPr>
        <w:t xml:space="preserve">delivered </w:t>
      </w:r>
      <w:r w:rsidR="00F64353">
        <w:rPr>
          <w:rFonts w:asciiTheme="majorBidi" w:hAnsiTheme="majorBidi" w:cstheme="majorBidi"/>
          <w:kern w:val="2"/>
          <w:sz w:val="28"/>
          <w:szCs w:val="28"/>
          <w:lang w:bidi="he-IL"/>
          <w14:ligatures w14:val="standardContextual"/>
        </w:rPr>
        <w:t>by Rav Miller</w:t>
      </w:r>
      <w:r w:rsidR="00314563">
        <w:rPr>
          <w:rFonts w:asciiTheme="majorBidi" w:hAnsiTheme="majorBidi" w:cstheme="majorBidi"/>
          <w:kern w:val="2"/>
          <w:sz w:val="28"/>
          <w:szCs w:val="28"/>
          <w:lang w:bidi="he-IL"/>
          <w14:ligatures w14:val="standardContextual"/>
        </w:rPr>
        <w:t xml:space="preserve"> on October 14, 1999.</w:t>
      </w:r>
      <w:r w:rsidR="00F64353">
        <w:rPr>
          <w:rFonts w:asciiTheme="majorBidi" w:hAnsiTheme="majorBidi" w:cstheme="majorBidi"/>
          <w:kern w:val="2"/>
          <w:sz w:val="28"/>
          <w:szCs w:val="28"/>
          <w:lang w:bidi="he-IL"/>
          <w14:ligatures w14:val="standardContextual"/>
        </w:rPr>
        <w:t xml:space="preserve"> </w:t>
      </w:r>
    </w:p>
    <w:p w14:paraId="396029C6" w14:textId="77777777" w:rsidR="00A3076D" w:rsidRDefault="00A3076D" w:rsidP="00D853DB">
      <w:pPr>
        <w:pStyle w:val="NoSpacing"/>
        <w:jc w:val="both"/>
        <w:rPr>
          <w:rFonts w:asciiTheme="majorBidi" w:hAnsiTheme="majorBidi" w:cstheme="majorBidi"/>
          <w:kern w:val="2"/>
          <w:sz w:val="28"/>
          <w:szCs w:val="28"/>
          <w:lang w:bidi="he-IL"/>
          <w14:ligatures w14:val="standardContextual"/>
        </w:rPr>
      </w:pPr>
    </w:p>
    <w:p w14:paraId="71463A43" w14:textId="57345609" w:rsidR="00D56465" w:rsidRPr="00DC7B0C" w:rsidRDefault="00D56465" w:rsidP="00D853DB">
      <w:pPr>
        <w:pStyle w:val="NoSpacing"/>
        <w:jc w:val="both"/>
        <w:rPr>
          <w:rFonts w:asciiTheme="majorBidi" w:hAnsiTheme="majorBidi" w:cstheme="majorBidi"/>
          <w:i/>
          <w:iCs/>
          <w:kern w:val="2"/>
          <w:sz w:val="28"/>
          <w:szCs w:val="28"/>
          <w:lang w:bidi="he-IL"/>
          <w14:ligatures w14:val="standardContextual"/>
        </w:rPr>
      </w:pPr>
      <w:r w:rsidRPr="00DC7B0C">
        <w:rPr>
          <w:rFonts w:asciiTheme="majorBidi" w:hAnsiTheme="majorBidi" w:cstheme="majorBidi"/>
          <w:i/>
          <w:iCs/>
          <w:kern w:val="2"/>
          <w:sz w:val="28"/>
          <w:szCs w:val="28"/>
          <w:lang w:bidi="he-IL"/>
          <w14:ligatures w14:val="standardContextual"/>
        </w:rPr>
        <w:t xml:space="preserve">Reprinted from </w:t>
      </w:r>
      <w:r w:rsidR="00F671BE" w:rsidRPr="00DC7B0C">
        <w:rPr>
          <w:rFonts w:asciiTheme="majorBidi" w:hAnsiTheme="majorBidi" w:cstheme="majorBidi"/>
          <w:i/>
          <w:iCs/>
          <w:kern w:val="2"/>
          <w:sz w:val="28"/>
          <w:szCs w:val="28"/>
          <w:lang w:bidi="he-IL"/>
          <w14:ligatures w14:val="standardContextual"/>
        </w:rPr>
        <w:t>a recent Toras Avigdor email.</w:t>
      </w:r>
    </w:p>
    <w:p w14:paraId="0E3764BF" w14:textId="77777777" w:rsidR="00610249" w:rsidRDefault="00610249" w:rsidP="00D853DB">
      <w:pPr>
        <w:pStyle w:val="NoSpacing"/>
        <w:jc w:val="both"/>
        <w:rPr>
          <w:rFonts w:asciiTheme="majorBidi" w:hAnsiTheme="majorBidi" w:cstheme="majorBidi"/>
          <w:kern w:val="2"/>
          <w:sz w:val="28"/>
          <w:szCs w:val="28"/>
          <w:lang w:bidi="he-IL"/>
          <w14:ligatures w14:val="standardContextual"/>
        </w:rPr>
      </w:pPr>
    </w:p>
    <w:p w14:paraId="7D2E4201" w14:textId="77777777" w:rsidR="00610249" w:rsidRDefault="00610249" w:rsidP="00610249">
      <w:pPr>
        <w:pStyle w:val="NoSpacing"/>
        <w:jc w:val="center"/>
        <w:rPr>
          <w:rFonts w:asciiTheme="majorBidi" w:hAnsiTheme="majorBidi" w:cstheme="majorBidi"/>
          <w:b/>
          <w:bCs/>
          <w:sz w:val="72"/>
          <w:szCs w:val="72"/>
        </w:rPr>
      </w:pPr>
      <w:r w:rsidRPr="00610249">
        <w:rPr>
          <w:rFonts w:asciiTheme="majorBidi" w:hAnsiTheme="majorBidi" w:cstheme="majorBidi"/>
          <w:b/>
          <w:bCs/>
          <w:sz w:val="72"/>
          <w:szCs w:val="72"/>
        </w:rPr>
        <w:t>Thoughts that Count</w:t>
      </w:r>
    </w:p>
    <w:p w14:paraId="4C9AE554" w14:textId="5D28B17F" w:rsidR="00610249" w:rsidRPr="00610249" w:rsidRDefault="00610249" w:rsidP="00610249">
      <w:pPr>
        <w:pStyle w:val="NoSpacing"/>
        <w:jc w:val="center"/>
        <w:rPr>
          <w:rFonts w:asciiTheme="majorBidi" w:hAnsiTheme="majorBidi" w:cstheme="majorBidi"/>
          <w:b/>
          <w:bCs/>
          <w:sz w:val="72"/>
          <w:szCs w:val="72"/>
        </w:rPr>
      </w:pPr>
      <w:r w:rsidRPr="00610249">
        <w:rPr>
          <w:rFonts w:asciiTheme="majorBidi" w:hAnsiTheme="majorBidi" w:cstheme="majorBidi"/>
          <w:b/>
          <w:bCs/>
          <w:sz w:val="72"/>
          <w:szCs w:val="72"/>
        </w:rPr>
        <w:t>for Our Parsha</w:t>
      </w:r>
    </w:p>
    <w:p w14:paraId="391C5133" w14:textId="77777777" w:rsidR="0028371A" w:rsidRDefault="0028371A" w:rsidP="00297C3E">
      <w:pPr>
        <w:pStyle w:val="NoSpacing"/>
        <w:jc w:val="both"/>
        <w:rPr>
          <w:rFonts w:asciiTheme="majorBidi" w:hAnsiTheme="majorBidi" w:cstheme="majorBidi"/>
          <w:i/>
          <w:iCs/>
          <w:sz w:val="28"/>
          <w:szCs w:val="28"/>
        </w:rPr>
      </w:pPr>
    </w:p>
    <w:p w14:paraId="07602C4B" w14:textId="77FCD24A" w:rsidR="00297C3E" w:rsidRPr="00297C3E" w:rsidRDefault="00297C3E" w:rsidP="0028371A">
      <w:pPr>
        <w:pStyle w:val="NoSpacing"/>
        <w:jc w:val="both"/>
        <w:rPr>
          <w:rFonts w:asciiTheme="majorBidi" w:hAnsiTheme="majorBidi" w:cstheme="majorBidi"/>
          <w:sz w:val="28"/>
          <w:szCs w:val="28"/>
        </w:rPr>
      </w:pPr>
      <w:r w:rsidRPr="00297C3E">
        <w:rPr>
          <w:rFonts w:asciiTheme="majorBidi" w:hAnsiTheme="majorBidi" w:cstheme="majorBidi"/>
          <w:i/>
          <w:iCs/>
          <w:sz w:val="28"/>
          <w:szCs w:val="28"/>
        </w:rPr>
        <w:t>And behold, it was a weeping boy... and she said, "This is one of the Hebrews' children</w:t>
      </w:r>
      <w:r w:rsidRPr="00297C3E">
        <w:rPr>
          <w:rFonts w:asciiTheme="majorBidi" w:hAnsiTheme="majorBidi" w:cstheme="majorBidi"/>
          <w:sz w:val="28"/>
          <w:szCs w:val="28"/>
        </w:rPr>
        <w:t>" (Ex. 2:6)</w:t>
      </w:r>
    </w:p>
    <w:p w14:paraId="1E4B7476" w14:textId="62ABBC76" w:rsidR="00297C3E" w:rsidRPr="00297C3E" w:rsidRDefault="00297C3E" w:rsidP="0028371A">
      <w:pPr>
        <w:pStyle w:val="NoSpacing"/>
        <w:ind w:firstLine="720"/>
        <w:jc w:val="both"/>
        <w:rPr>
          <w:rFonts w:asciiTheme="majorBidi" w:hAnsiTheme="majorBidi" w:cstheme="majorBidi"/>
          <w:sz w:val="28"/>
          <w:szCs w:val="28"/>
        </w:rPr>
      </w:pPr>
      <w:r w:rsidRPr="00297C3E">
        <w:rPr>
          <w:rFonts w:asciiTheme="majorBidi" w:hAnsiTheme="majorBidi" w:cstheme="majorBidi"/>
          <w:sz w:val="28"/>
          <w:szCs w:val="28"/>
        </w:rPr>
        <w:t>How could Pharaoh's daughter have recognized that the child was Jewish, just from his cry? This is because a Jewish cry is unique; even when he weeps, a Jew is filled with hope.</w:t>
      </w:r>
      <w:r w:rsidR="005163F5" w:rsidRPr="0028371A">
        <w:rPr>
          <w:rFonts w:asciiTheme="majorBidi" w:hAnsiTheme="majorBidi" w:cstheme="majorBidi"/>
          <w:sz w:val="28"/>
          <w:szCs w:val="28"/>
        </w:rPr>
        <w:t xml:space="preserve"> </w:t>
      </w:r>
      <w:r w:rsidRPr="00297C3E">
        <w:rPr>
          <w:rFonts w:asciiTheme="majorBidi" w:hAnsiTheme="majorBidi" w:cstheme="majorBidi"/>
          <w:sz w:val="28"/>
          <w:szCs w:val="28"/>
        </w:rPr>
        <w:t>(Rabbi Mordechai Chaim of Slonim)</w:t>
      </w:r>
    </w:p>
    <w:p w14:paraId="3B977FB5" w14:textId="77777777" w:rsidR="005163F5" w:rsidRPr="0028371A" w:rsidRDefault="005163F5" w:rsidP="0028371A">
      <w:pPr>
        <w:pStyle w:val="NoSpacing"/>
        <w:jc w:val="both"/>
        <w:rPr>
          <w:rFonts w:asciiTheme="majorBidi" w:hAnsiTheme="majorBidi" w:cstheme="majorBidi"/>
          <w:sz w:val="28"/>
          <w:szCs w:val="28"/>
        </w:rPr>
      </w:pPr>
    </w:p>
    <w:p w14:paraId="031B7DED" w14:textId="000ADB9B" w:rsidR="00297C3E" w:rsidRPr="00297C3E" w:rsidRDefault="00297C3E" w:rsidP="0028371A">
      <w:pPr>
        <w:pStyle w:val="NoSpacing"/>
        <w:jc w:val="both"/>
        <w:rPr>
          <w:rFonts w:asciiTheme="majorBidi" w:hAnsiTheme="majorBidi" w:cstheme="majorBidi"/>
          <w:sz w:val="28"/>
          <w:szCs w:val="28"/>
        </w:rPr>
      </w:pPr>
      <w:r w:rsidRPr="00297C3E">
        <w:rPr>
          <w:rFonts w:asciiTheme="majorBidi" w:hAnsiTheme="majorBidi" w:cstheme="majorBidi"/>
          <w:i/>
          <w:iCs/>
          <w:sz w:val="28"/>
          <w:szCs w:val="28"/>
        </w:rPr>
        <w:t>And an angel of G-d appeared to him in a flame of fire from the midst of the thorn bush; and he looked, and behold, the thorn bush was burning with fire, but the thorn bush was not consumed</w:t>
      </w:r>
      <w:r w:rsidRPr="00297C3E">
        <w:rPr>
          <w:rFonts w:asciiTheme="majorBidi" w:hAnsiTheme="majorBidi" w:cstheme="majorBidi"/>
          <w:sz w:val="28"/>
          <w:szCs w:val="28"/>
        </w:rPr>
        <w:t xml:space="preserve"> (Ex. 3:2)</w:t>
      </w:r>
    </w:p>
    <w:p w14:paraId="243E871A" w14:textId="78662549" w:rsidR="00297C3E" w:rsidRPr="00297C3E" w:rsidRDefault="00297C3E" w:rsidP="0028371A">
      <w:pPr>
        <w:pStyle w:val="NoSpacing"/>
        <w:ind w:firstLine="720"/>
        <w:jc w:val="both"/>
        <w:rPr>
          <w:rFonts w:asciiTheme="majorBidi" w:hAnsiTheme="majorBidi" w:cstheme="majorBidi"/>
          <w:sz w:val="28"/>
          <w:szCs w:val="28"/>
        </w:rPr>
      </w:pPr>
      <w:r w:rsidRPr="00297C3E">
        <w:rPr>
          <w:rFonts w:asciiTheme="majorBidi" w:hAnsiTheme="majorBidi" w:cstheme="majorBidi"/>
          <w:sz w:val="28"/>
          <w:szCs w:val="28"/>
        </w:rPr>
        <w:t>A person is likened to a tree of the field: the Torah Sage is a fruit-bearing tree and the simple Jew is like a tree that does not give fruit. Nonetheless, the "flame of fire" burns precisely in the "thorn bush" - in the simple Jew. A Jew who prays and recites Psalms with simple faith in G-d possesses a fire of holiness derived from purity of heart, even if he does not understand the words. Furthermore, the "thorn bush is not consumed"; the burning flame of the simple Jew can never be extinguished, as he is perpetually thirsty for Torah.</w:t>
      </w:r>
      <w:r w:rsidR="005163F5" w:rsidRPr="0028371A">
        <w:rPr>
          <w:rFonts w:asciiTheme="majorBidi" w:hAnsiTheme="majorBidi" w:cstheme="majorBidi"/>
          <w:sz w:val="28"/>
          <w:szCs w:val="28"/>
        </w:rPr>
        <w:t xml:space="preserve"> </w:t>
      </w:r>
      <w:r w:rsidRPr="00297C3E">
        <w:rPr>
          <w:rFonts w:asciiTheme="majorBidi" w:hAnsiTheme="majorBidi" w:cstheme="majorBidi"/>
          <w:sz w:val="28"/>
          <w:szCs w:val="28"/>
        </w:rPr>
        <w:t>(The Baal Shem Tov)</w:t>
      </w:r>
    </w:p>
    <w:p w14:paraId="17A8F5F3" w14:textId="77777777" w:rsidR="005163F5" w:rsidRPr="0028371A" w:rsidRDefault="005163F5" w:rsidP="0028371A">
      <w:pPr>
        <w:pStyle w:val="NoSpacing"/>
        <w:jc w:val="both"/>
        <w:rPr>
          <w:rFonts w:asciiTheme="majorBidi" w:hAnsiTheme="majorBidi" w:cstheme="majorBidi"/>
          <w:sz w:val="28"/>
          <w:szCs w:val="28"/>
        </w:rPr>
      </w:pPr>
    </w:p>
    <w:p w14:paraId="42503AF4" w14:textId="7A7939BD" w:rsidR="00297C3E" w:rsidRPr="00297C3E" w:rsidRDefault="00297C3E" w:rsidP="0028371A">
      <w:pPr>
        <w:pStyle w:val="NoSpacing"/>
        <w:jc w:val="both"/>
        <w:rPr>
          <w:rFonts w:asciiTheme="majorBidi" w:hAnsiTheme="majorBidi" w:cstheme="majorBidi"/>
          <w:sz w:val="28"/>
          <w:szCs w:val="28"/>
        </w:rPr>
      </w:pPr>
      <w:r w:rsidRPr="00297C3E">
        <w:rPr>
          <w:rFonts w:asciiTheme="majorBidi" w:hAnsiTheme="majorBidi" w:cstheme="majorBidi"/>
          <w:i/>
          <w:iCs/>
          <w:sz w:val="28"/>
          <w:szCs w:val="28"/>
        </w:rPr>
        <w:t>He returned to Egypt; and Moses took the staff of G-d in his hand</w:t>
      </w:r>
      <w:r w:rsidRPr="00297C3E">
        <w:rPr>
          <w:rFonts w:asciiTheme="majorBidi" w:hAnsiTheme="majorBidi" w:cstheme="majorBidi"/>
          <w:sz w:val="28"/>
          <w:szCs w:val="28"/>
        </w:rPr>
        <w:t xml:space="preserve"> (Ex. 4:20)</w:t>
      </w:r>
    </w:p>
    <w:p w14:paraId="63031356" w14:textId="522EE9E3" w:rsidR="00297C3E" w:rsidRPr="00297C3E" w:rsidRDefault="00297C3E" w:rsidP="0028371A">
      <w:pPr>
        <w:pStyle w:val="NoSpacing"/>
        <w:ind w:firstLine="720"/>
        <w:jc w:val="both"/>
        <w:rPr>
          <w:rFonts w:asciiTheme="majorBidi" w:hAnsiTheme="majorBidi" w:cstheme="majorBidi"/>
          <w:sz w:val="28"/>
          <w:szCs w:val="28"/>
        </w:rPr>
      </w:pPr>
      <w:r w:rsidRPr="00297C3E">
        <w:rPr>
          <w:rFonts w:asciiTheme="majorBidi" w:hAnsiTheme="majorBidi" w:cstheme="majorBidi"/>
          <w:sz w:val="28"/>
          <w:szCs w:val="28"/>
        </w:rPr>
        <w:t xml:space="preserve">While Moses certainly showed Pharaoh the proper honor due a king, he nonetheless "took the staff of G-d in his hand" in all his dealings with him; he was </w:t>
      </w:r>
      <w:r w:rsidRPr="00297C3E">
        <w:rPr>
          <w:rFonts w:asciiTheme="majorBidi" w:hAnsiTheme="majorBidi" w:cstheme="majorBidi"/>
          <w:sz w:val="28"/>
          <w:szCs w:val="28"/>
        </w:rPr>
        <w:lastRenderedPageBreak/>
        <w:t>prideful in his heritage, imbued with an attitude of G-</w:t>
      </w:r>
      <w:proofErr w:type="spellStart"/>
      <w:r w:rsidRPr="00297C3E">
        <w:rPr>
          <w:rFonts w:asciiTheme="majorBidi" w:hAnsiTheme="majorBidi" w:cstheme="majorBidi"/>
          <w:sz w:val="28"/>
          <w:szCs w:val="28"/>
        </w:rPr>
        <w:t>dly</w:t>
      </w:r>
      <w:proofErr w:type="spellEnd"/>
      <w:r w:rsidRPr="00297C3E">
        <w:rPr>
          <w:rFonts w:asciiTheme="majorBidi" w:hAnsiTheme="majorBidi" w:cstheme="majorBidi"/>
          <w:sz w:val="28"/>
          <w:szCs w:val="28"/>
        </w:rPr>
        <w:t xml:space="preserve"> assurance, and without any feelings of inferiority.</w:t>
      </w:r>
      <w:r w:rsidR="0028371A" w:rsidRPr="0028371A">
        <w:rPr>
          <w:rFonts w:asciiTheme="majorBidi" w:hAnsiTheme="majorBidi" w:cstheme="majorBidi"/>
          <w:sz w:val="28"/>
          <w:szCs w:val="28"/>
        </w:rPr>
        <w:t xml:space="preserve"> </w:t>
      </w:r>
      <w:r w:rsidRPr="00297C3E">
        <w:rPr>
          <w:rFonts w:asciiTheme="majorBidi" w:hAnsiTheme="majorBidi" w:cstheme="majorBidi"/>
          <w:sz w:val="28"/>
          <w:szCs w:val="28"/>
        </w:rPr>
        <w:t>(</w:t>
      </w:r>
      <w:proofErr w:type="spellStart"/>
      <w:r w:rsidRPr="00297C3E">
        <w:rPr>
          <w:rFonts w:asciiTheme="majorBidi" w:hAnsiTheme="majorBidi" w:cstheme="majorBidi"/>
          <w:sz w:val="28"/>
          <w:szCs w:val="28"/>
        </w:rPr>
        <w:t>Likutei</w:t>
      </w:r>
      <w:proofErr w:type="spellEnd"/>
      <w:r w:rsidRPr="00297C3E">
        <w:rPr>
          <w:rFonts w:asciiTheme="majorBidi" w:hAnsiTheme="majorBidi" w:cstheme="majorBidi"/>
          <w:sz w:val="28"/>
          <w:szCs w:val="28"/>
        </w:rPr>
        <w:t xml:space="preserve"> </w:t>
      </w:r>
      <w:proofErr w:type="spellStart"/>
      <w:r w:rsidRPr="00297C3E">
        <w:rPr>
          <w:rFonts w:asciiTheme="majorBidi" w:hAnsiTheme="majorBidi" w:cstheme="majorBidi"/>
          <w:sz w:val="28"/>
          <w:szCs w:val="28"/>
        </w:rPr>
        <w:t>Sichot</w:t>
      </w:r>
      <w:proofErr w:type="spellEnd"/>
      <w:r w:rsidRPr="00297C3E">
        <w:rPr>
          <w:rFonts w:asciiTheme="majorBidi" w:hAnsiTheme="majorBidi" w:cstheme="majorBidi"/>
          <w:sz w:val="28"/>
          <w:szCs w:val="28"/>
        </w:rPr>
        <w:t>)</w:t>
      </w:r>
    </w:p>
    <w:p w14:paraId="77FD43CA" w14:textId="77777777" w:rsidR="0028371A" w:rsidRPr="00EF4921" w:rsidRDefault="0028371A" w:rsidP="0028371A">
      <w:pPr>
        <w:pStyle w:val="NoSpacing"/>
        <w:jc w:val="both"/>
        <w:rPr>
          <w:rFonts w:asciiTheme="majorBidi" w:hAnsiTheme="majorBidi" w:cstheme="majorBidi"/>
          <w:sz w:val="8"/>
          <w:szCs w:val="8"/>
        </w:rPr>
      </w:pPr>
    </w:p>
    <w:p w14:paraId="7971D70D" w14:textId="5C13A066" w:rsidR="00297C3E" w:rsidRPr="00297C3E" w:rsidRDefault="00297C3E" w:rsidP="0028371A">
      <w:pPr>
        <w:pStyle w:val="NoSpacing"/>
        <w:jc w:val="both"/>
        <w:rPr>
          <w:rFonts w:asciiTheme="majorBidi" w:hAnsiTheme="majorBidi" w:cstheme="majorBidi"/>
          <w:sz w:val="28"/>
          <w:szCs w:val="28"/>
        </w:rPr>
      </w:pPr>
      <w:r w:rsidRPr="00297C3E">
        <w:rPr>
          <w:rFonts w:asciiTheme="majorBidi" w:hAnsiTheme="majorBidi" w:cstheme="majorBidi"/>
          <w:i/>
          <w:iCs/>
          <w:sz w:val="28"/>
          <w:szCs w:val="28"/>
        </w:rPr>
        <w:t>Moses returned to G-d and said, "L-</w:t>
      </w:r>
      <w:proofErr w:type="spellStart"/>
      <w:r w:rsidRPr="00297C3E">
        <w:rPr>
          <w:rFonts w:asciiTheme="majorBidi" w:hAnsiTheme="majorBidi" w:cstheme="majorBidi"/>
          <w:i/>
          <w:iCs/>
          <w:sz w:val="28"/>
          <w:szCs w:val="28"/>
        </w:rPr>
        <w:t>rd</w:t>
      </w:r>
      <w:proofErr w:type="spellEnd"/>
      <w:r w:rsidRPr="00297C3E">
        <w:rPr>
          <w:rFonts w:asciiTheme="majorBidi" w:hAnsiTheme="majorBidi" w:cstheme="majorBidi"/>
          <w:i/>
          <w:iCs/>
          <w:sz w:val="28"/>
          <w:szCs w:val="28"/>
        </w:rPr>
        <w:t>! Why have You mistreated this people? Since I came to Pharaoh to speak in Your Name, he made things worse... You have not saved this people at all</w:t>
      </w:r>
      <w:r w:rsidRPr="00297C3E">
        <w:rPr>
          <w:rFonts w:asciiTheme="majorBidi" w:hAnsiTheme="majorBidi" w:cstheme="majorBidi"/>
          <w:sz w:val="28"/>
          <w:szCs w:val="28"/>
        </w:rPr>
        <w:t>" (Ex. 5:22-23)</w:t>
      </w:r>
    </w:p>
    <w:p w14:paraId="744B6A00" w14:textId="6F38FADD" w:rsidR="00297C3E" w:rsidRPr="00297C3E" w:rsidRDefault="00297C3E" w:rsidP="0028371A">
      <w:pPr>
        <w:pStyle w:val="NoSpacing"/>
        <w:ind w:firstLine="720"/>
        <w:jc w:val="both"/>
        <w:rPr>
          <w:rFonts w:asciiTheme="majorBidi" w:hAnsiTheme="majorBidi" w:cstheme="majorBidi"/>
          <w:sz w:val="28"/>
          <w:szCs w:val="28"/>
        </w:rPr>
      </w:pPr>
      <w:r w:rsidRPr="00297C3E">
        <w:rPr>
          <w:rFonts w:asciiTheme="majorBidi" w:hAnsiTheme="majorBidi" w:cstheme="majorBidi"/>
          <w:sz w:val="28"/>
          <w:szCs w:val="28"/>
        </w:rPr>
        <w:t>We mustn't resign ourselves to the present exile with the excuse that "such is the will of G-d." The Redemption is near, yet it is still bitter and painful. Therefore, even while reaffirming our absolute faith that "the ways of G-d are just," we are also to express our anguish with the prayerful outcry "How much longer?" and ask for the immediate coming of Moshiach.</w:t>
      </w:r>
      <w:r w:rsidR="0028371A" w:rsidRPr="0028371A">
        <w:rPr>
          <w:rFonts w:asciiTheme="majorBidi" w:hAnsiTheme="majorBidi" w:cstheme="majorBidi"/>
          <w:sz w:val="28"/>
          <w:szCs w:val="28"/>
        </w:rPr>
        <w:t xml:space="preserve"> </w:t>
      </w:r>
      <w:r w:rsidRPr="00297C3E">
        <w:rPr>
          <w:rFonts w:asciiTheme="majorBidi" w:hAnsiTheme="majorBidi" w:cstheme="majorBidi"/>
          <w:sz w:val="28"/>
          <w:szCs w:val="28"/>
        </w:rPr>
        <w:t>(The Lubavitcher Rebbe, 5743)</w:t>
      </w:r>
    </w:p>
    <w:p w14:paraId="0D8EB6BA" w14:textId="77777777" w:rsidR="00610249" w:rsidRPr="00EF4921" w:rsidRDefault="00610249" w:rsidP="0028371A">
      <w:pPr>
        <w:pStyle w:val="NoSpacing"/>
        <w:jc w:val="both"/>
        <w:rPr>
          <w:rFonts w:asciiTheme="majorBidi" w:hAnsiTheme="majorBidi" w:cstheme="majorBidi"/>
          <w:sz w:val="8"/>
          <w:szCs w:val="8"/>
        </w:rPr>
      </w:pPr>
    </w:p>
    <w:p w14:paraId="1790CA9A" w14:textId="28B9309E" w:rsidR="00F501E1" w:rsidRDefault="00F501E1" w:rsidP="0028371A">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 xml:space="preserve">Reprinted from the Parashat </w:t>
      </w:r>
      <w:proofErr w:type="spellStart"/>
      <w:r>
        <w:rPr>
          <w:rFonts w:asciiTheme="majorBidi" w:hAnsiTheme="majorBidi" w:cstheme="majorBidi"/>
          <w:i/>
          <w:iCs/>
          <w:sz w:val="28"/>
          <w:szCs w:val="28"/>
        </w:rPr>
        <w:t>Shemos</w:t>
      </w:r>
      <w:proofErr w:type="spellEnd"/>
      <w:r>
        <w:rPr>
          <w:rFonts w:asciiTheme="majorBidi" w:hAnsiTheme="majorBidi" w:cstheme="majorBidi"/>
          <w:i/>
          <w:iCs/>
          <w:sz w:val="28"/>
          <w:szCs w:val="28"/>
        </w:rPr>
        <w:t xml:space="preserve"> -</w:t>
      </w:r>
      <w:r w:rsidRPr="00D23BA0">
        <w:rPr>
          <w:rFonts w:asciiTheme="majorBidi" w:hAnsiTheme="majorBidi" w:cstheme="majorBidi"/>
          <w:i/>
          <w:iCs/>
          <w:sz w:val="28"/>
          <w:szCs w:val="28"/>
        </w:rPr>
        <w:t xml:space="preserve"> </w:t>
      </w:r>
      <w:r w:rsidRPr="0001711B">
        <w:rPr>
          <w:rFonts w:asciiTheme="majorBidi" w:hAnsiTheme="majorBidi" w:cstheme="majorBidi"/>
          <w:i/>
          <w:iCs/>
          <w:sz w:val="28"/>
          <w:szCs w:val="28"/>
          <w:lang w:bidi="he-IL"/>
        </w:rPr>
        <w:t xml:space="preserve">December </w:t>
      </w:r>
      <w:r>
        <w:rPr>
          <w:rFonts w:asciiTheme="majorBidi" w:hAnsiTheme="majorBidi" w:cstheme="majorBidi"/>
          <w:i/>
          <w:iCs/>
          <w:sz w:val="28"/>
          <w:szCs w:val="28"/>
          <w:lang w:bidi="he-IL"/>
        </w:rPr>
        <w:t>27</w:t>
      </w:r>
      <w:r w:rsidRPr="0001711B">
        <w:rPr>
          <w:rFonts w:asciiTheme="majorBidi" w:hAnsiTheme="majorBidi" w:cstheme="majorBidi"/>
          <w:i/>
          <w:iCs/>
          <w:sz w:val="28"/>
          <w:szCs w:val="28"/>
          <w:lang w:bidi="he-IL"/>
        </w:rPr>
        <w:t xml:space="preserve">, 2002 - </w:t>
      </w:r>
      <w:r>
        <w:rPr>
          <w:rFonts w:asciiTheme="majorBidi" w:hAnsiTheme="majorBidi" w:cstheme="majorBidi"/>
          <w:i/>
          <w:iCs/>
          <w:sz w:val="28"/>
          <w:szCs w:val="28"/>
          <w:lang w:bidi="he-IL"/>
        </w:rPr>
        <w:t>22</w:t>
      </w:r>
      <w:r w:rsidRPr="0001711B">
        <w:rPr>
          <w:rFonts w:asciiTheme="majorBidi" w:hAnsiTheme="majorBidi" w:cstheme="majorBidi"/>
          <w:i/>
          <w:iCs/>
          <w:sz w:val="28"/>
          <w:szCs w:val="28"/>
          <w:lang w:bidi="he-IL"/>
        </w:rPr>
        <w:t xml:space="preserve"> Tevet, 5763</w:t>
      </w:r>
      <w:r w:rsidRPr="0001711B">
        <w:rPr>
          <w:rFonts w:asciiTheme="majorBidi" w:hAnsiTheme="majorBidi" w:cstheme="majorBidi"/>
          <w:i/>
          <w:iCs/>
          <w:sz w:val="28"/>
          <w:szCs w:val="28"/>
        </w:rPr>
        <w:t xml:space="preserve"> edition of </w:t>
      </w:r>
      <w:proofErr w:type="spellStart"/>
      <w:r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w:t>
      </w:r>
    </w:p>
    <w:p w14:paraId="1264A334" w14:textId="77777777" w:rsidR="0043332A" w:rsidRDefault="0043332A" w:rsidP="0028371A">
      <w:pPr>
        <w:pStyle w:val="NoSpacing"/>
        <w:jc w:val="both"/>
        <w:rPr>
          <w:rFonts w:asciiTheme="majorBidi" w:hAnsiTheme="majorBidi" w:cstheme="majorBidi"/>
          <w:i/>
          <w:iCs/>
          <w:sz w:val="28"/>
          <w:szCs w:val="28"/>
        </w:rPr>
      </w:pPr>
    </w:p>
    <w:p w14:paraId="17BB7AB5" w14:textId="2974AE8E" w:rsidR="000334AB" w:rsidRPr="000334AB" w:rsidRDefault="000334AB" w:rsidP="000334AB">
      <w:pPr>
        <w:pStyle w:val="NoSpacing"/>
        <w:jc w:val="center"/>
        <w:rPr>
          <w:rFonts w:asciiTheme="majorBidi" w:hAnsiTheme="majorBidi" w:cstheme="majorBidi"/>
          <w:b/>
          <w:bCs/>
          <w:color w:val="000000" w:themeColor="text1"/>
          <w:sz w:val="72"/>
          <w:szCs w:val="72"/>
        </w:rPr>
      </w:pPr>
      <w:r w:rsidRPr="000334AB">
        <w:rPr>
          <w:rFonts w:asciiTheme="majorBidi" w:hAnsiTheme="majorBidi" w:cstheme="majorBidi"/>
          <w:b/>
          <w:bCs/>
          <w:color w:val="000000" w:themeColor="text1"/>
          <w:sz w:val="72"/>
          <w:szCs w:val="72"/>
        </w:rPr>
        <w:t xml:space="preserve">What </w:t>
      </w:r>
      <w:r w:rsidR="003777FB">
        <w:rPr>
          <w:rFonts w:asciiTheme="majorBidi" w:hAnsiTheme="majorBidi" w:cstheme="majorBidi"/>
          <w:b/>
          <w:bCs/>
          <w:color w:val="000000" w:themeColor="text1"/>
          <w:sz w:val="72"/>
          <w:szCs w:val="72"/>
        </w:rPr>
        <w:t>i</w:t>
      </w:r>
      <w:r w:rsidRPr="000334AB">
        <w:rPr>
          <w:rFonts w:asciiTheme="majorBidi" w:hAnsiTheme="majorBidi" w:cstheme="majorBidi"/>
          <w:b/>
          <w:bCs/>
          <w:color w:val="000000" w:themeColor="text1"/>
          <w:sz w:val="72"/>
          <w:szCs w:val="72"/>
        </w:rPr>
        <w:t>s the Jewish View on Assisted Suicide?</w:t>
      </w:r>
    </w:p>
    <w:p w14:paraId="0E5F2EAD" w14:textId="77777777" w:rsidR="000334AB" w:rsidRPr="000334AB" w:rsidRDefault="000334AB" w:rsidP="000334AB">
      <w:pPr>
        <w:pStyle w:val="NoSpacing"/>
        <w:jc w:val="center"/>
        <w:rPr>
          <w:rFonts w:asciiTheme="majorBidi" w:hAnsiTheme="majorBidi" w:cstheme="majorBidi"/>
          <w:b/>
          <w:bCs/>
          <w:color w:val="000000" w:themeColor="text1"/>
          <w:sz w:val="36"/>
          <w:szCs w:val="36"/>
        </w:rPr>
      </w:pPr>
      <w:r w:rsidRPr="000334AB">
        <w:rPr>
          <w:rFonts w:asciiTheme="majorBidi" w:hAnsiTheme="majorBidi" w:cstheme="majorBidi"/>
          <w:b/>
          <w:bCs/>
          <w:color w:val="000000" w:themeColor="text1"/>
          <w:sz w:val="36"/>
          <w:szCs w:val="36"/>
        </w:rPr>
        <w:t>By </w:t>
      </w:r>
      <w:hyperlink r:id="rId12" w:tooltip="Browse more articles by Shurpin, Yehuda" w:history="1">
        <w:r w:rsidRPr="000334AB">
          <w:rPr>
            <w:rStyle w:val="Hyperlink"/>
            <w:rFonts w:asciiTheme="majorBidi" w:hAnsiTheme="majorBidi" w:cstheme="majorBidi"/>
            <w:b/>
            <w:bCs/>
            <w:color w:val="000000" w:themeColor="text1"/>
            <w:sz w:val="36"/>
            <w:szCs w:val="36"/>
            <w:u w:val="none"/>
          </w:rPr>
          <w:t>Yehuda Shurpin</w:t>
        </w:r>
      </w:hyperlink>
    </w:p>
    <w:p w14:paraId="2FB932D8" w14:textId="77777777" w:rsidR="000334AB" w:rsidRPr="000334AB" w:rsidRDefault="000334AB" w:rsidP="000334AB">
      <w:pPr>
        <w:pStyle w:val="NoSpacing"/>
        <w:jc w:val="both"/>
        <w:rPr>
          <w:rFonts w:asciiTheme="majorBidi" w:hAnsiTheme="majorBidi" w:cstheme="majorBidi"/>
          <w:color w:val="000000" w:themeColor="text1"/>
          <w:sz w:val="8"/>
          <w:szCs w:val="8"/>
        </w:rPr>
      </w:pPr>
    </w:p>
    <w:p w14:paraId="748E49CF" w14:textId="0FC6B7D7" w:rsidR="000334AB" w:rsidRPr="000334AB" w:rsidRDefault="000334AB" w:rsidP="00EF4921">
      <w:pPr>
        <w:pStyle w:val="NoSpacing"/>
        <w:jc w:val="center"/>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drawing>
          <wp:inline distT="0" distB="0" distL="0" distR="0" wp14:anchorId="64BBE7E0" wp14:editId="7577D48F">
            <wp:extent cx="5166360" cy="2903318"/>
            <wp:effectExtent l="0" t="0" r="0" b="0"/>
            <wp:docPr id="944995084" name="Picture 2" descr="A stylized heartbeat line in gold runs horizontally across a textured blue background, ending near a small black silhouette of a standing man. - 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tylized heartbeat line in gold runs horizontally across a textured blue background, ending near a small black silhouette of a standing man. - Art by Sefira Lightst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764" cy="2906355"/>
                    </a:xfrm>
                    <a:prstGeom prst="rect">
                      <a:avLst/>
                    </a:prstGeom>
                    <a:noFill/>
                    <a:ln>
                      <a:noFill/>
                    </a:ln>
                  </pic:spPr>
                </pic:pic>
              </a:graphicData>
            </a:graphic>
          </wp:inline>
        </w:drawing>
      </w:r>
    </w:p>
    <w:p w14:paraId="11B2756D" w14:textId="77777777" w:rsidR="000334AB" w:rsidRPr="000334AB" w:rsidRDefault="000334AB" w:rsidP="00EF4921">
      <w:pPr>
        <w:pStyle w:val="NoSpacing"/>
        <w:jc w:val="center"/>
        <w:rPr>
          <w:rFonts w:asciiTheme="majorBidi" w:hAnsiTheme="majorBidi" w:cstheme="majorBidi"/>
          <w:b/>
          <w:bCs/>
          <w:i/>
          <w:iCs/>
          <w:color w:val="000000" w:themeColor="text1"/>
          <w:sz w:val="28"/>
          <w:szCs w:val="28"/>
        </w:rPr>
      </w:pPr>
      <w:r w:rsidRPr="000334AB">
        <w:rPr>
          <w:rFonts w:asciiTheme="majorBidi" w:hAnsiTheme="majorBidi" w:cstheme="majorBidi"/>
          <w:b/>
          <w:bCs/>
          <w:i/>
          <w:iCs/>
          <w:color w:val="000000" w:themeColor="text1"/>
          <w:sz w:val="28"/>
          <w:szCs w:val="28"/>
        </w:rPr>
        <w:t>Art by </w:t>
      </w:r>
      <w:hyperlink r:id="rId14" w:tgtFrame="_blank" w:history="1">
        <w:r w:rsidRPr="000334AB">
          <w:rPr>
            <w:rStyle w:val="Hyperlink"/>
            <w:rFonts w:asciiTheme="majorBidi" w:hAnsiTheme="majorBidi" w:cstheme="majorBidi"/>
            <w:b/>
            <w:bCs/>
            <w:i/>
            <w:iCs/>
            <w:color w:val="000000" w:themeColor="text1"/>
            <w:sz w:val="28"/>
            <w:szCs w:val="28"/>
            <w:u w:val="none"/>
          </w:rPr>
          <w:t>Sefira Lightstone</w:t>
        </w:r>
      </w:hyperlink>
    </w:p>
    <w:p w14:paraId="064F8761"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As society’s attitudes change and conversations about end-of-life choices intensify, Jewish law brings a clear yet nuanced approach.</w:t>
      </w:r>
    </w:p>
    <w:p w14:paraId="3409513B"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 xml:space="preserve">On the one hand, we recognize the terrible agony—both physical discomfort and emotional distress—that may drive a person to feel their time has come. At the </w:t>
      </w:r>
      <w:r w:rsidRPr="000334AB">
        <w:rPr>
          <w:rFonts w:asciiTheme="majorBidi" w:hAnsiTheme="majorBidi" w:cstheme="majorBidi"/>
          <w:color w:val="000000" w:themeColor="text1"/>
          <w:sz w:val="28"/>
          <w:szCs w:val="28"/>
        </w:rPr>
        <w:lastRenderedPageBreak/>
        <w:t>same time, we are acutely aware that life is not ours, that every moment on earth has purpose, and that we do not always have the full picture.</w:t>
      </w:r>
    </w:p>
    <w:p w14:paraId="647E18BA"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As a rule, </w:t>
      </w:r>
      <w:proofErr w:type="spellStart"/>
      <w:r w:rsidRPr="000334AB">
        <w:rPr>
          <w:rFonts w:asciiTheme="majorBidi" w:hAnsiTheme="majorBidi" w:cstheme="majorBidi"/>
          <w:i/>
          <w:iCs/>
          <w:color w:val="000000" w:themeColor="text1"/>
          <w:sz w:val="28"/>
          <w:szCs w:val="28"/>
        </w:rPr>
        <w:t>halachah</w:t>
      </w:r>
      <w:proofErr w:type="spellEnd"/>
      <w:r w:rsidRPr="000334AB">
        <w:rPr>
          <w:rFonts w:asciiTheme="majorBidi" w:hAnsiTheme="majorBidi" w:cstheme="majorBidi"/>
          <w:color w:val="000000" w:themeColor="text1"/>
          <w:sz w:val="28"/>
          <w:szCs w:val="28"/>
        </w:rPr>
        <w:t> firmly prohibits assisted suicide. Life is a divine trust of infinite value, something no person has the right to give up or take away. At the same time, there are very specific situations when we allow a person to die naturally without artificially prolonging their suffering.</w:t>
      </w:r>
    </w:p>
    <w:p w14:paraId="54877EAC"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Here is how Jewish law balances the sanctity of life and the dignity of end-of-life care.</w:t>
      </w:r>
    </w:p>
    <w:p w14:paraId="6D1363EC" w14:textId="77777777" w:rsidR="000334AB" w:rsidRPr="000334AB" w:rsidRDefault="000334AB" w:rsidP="00EF4921">
      <w:pPr>
        <w:pStyle w:val="NoSpacing"/>
        <w:jc w:val="center"/>
        <w:rPr>
          <w:rFonts w:asciiTheme="majorBidi" w:hAnsiTheme="majorBidi" w:cstheme="majorBidi"/>
          <w:b/>
          <w:bCs/>
          <w:color w:val="000000" w:themeColor="text1"/>
          <w:sz w:val="28"/>
          <w:szCs w:val="28"/>
        </w:rPr>
      </w:pPr>
      <w:r w:rsidRPr="000334AB">
        <w:rPr>
          <w:rFonts w:asciiTheme="majorBidi" w:hAnsiTheme="majorBidi" w:cstheme="majorBidi"/>
          <w:b/>
          <w:bCs/>
          <w:color w:val="000000" w:themeColor="text1"/>
          <w:sz w:val="28"/>
          <w:szCs w:val="28"/>
        </w:rPr>
        <w:t>The Supreme Value of Life</w:t>
      </w:r>
    </w:p>
    <w:p w14:paraId="1BED53F7"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Judaism places the highest value on human life. The Talmud teaches that Adam was created alone—the only human in the entire universe—to convey a powerful message: destroying a single life is considered the destruction of an entire world, and saving one life is equivalent to saving an entire world.</w:t>
      </w:r>
      <w:bookmarkStart w:id="0" w:name="footnoteRef1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w:t>
      </w:r>
      <w:r w:rsidRPr="000334AB">
        <w:rPr>
          <w:rFonts w:asciiTheme="majorBidi" w:hAnsiTheme="majorBidi" w:cstheme="majorBidi"/>
          <w:color w:val="000000" w:themeColor="text1"/>
          <w:sz w:val="28"/>
          <w:szCs w:val="28"/>
        </w:rPr>
        <w:fldChar w:fldCharType="end"/>
      </w:r>
      <w:bookmarkEnd w:id="0"/>
      <w:r w:rsidRPr="000334AB">
        <w:rPr>
          <w:rFonts w:asciiTheme="majorBidi" w:hAnsiTheme="majorBidi" w:cstheme="majorBidi"/>
          <w:color w:val="000000" w:themeColor="text1"/>
          <w:sz w:val="28"/>
          <w:szCs w:val="28"/>
        </w:rPr>
        <w:t> Because of this, one may not kill another person, even to save one’s own life, regardless of the other person’s condition. That includes someone who is comatose, cognitively impaired, physically disabled or terminally ill.</w:t>
      </w:r>
      <w:bookmarkStart w:id="1" w:name="footnoteRef2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"javascript:doFootnote('2a7180463');"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2</w:t>
      </w:r>
      <w:r w:rsidRPr="000334AB">
        <w:rPr>
          <w:rFonts w:asciiTheme="majorBidi" w:hAnsiTheme="majorBidi" w:cstheme="majorBidi"/>
          <w:color w:val="000000" w:themeColor="text1"/>
          <w:sz w:val="28"/>
          <w:szCs w:val="28"/>
        </w:rPr>
        <w:fldChar w:fldCharType="end"/>
      </w:r>
      <w:bookmarkEnd w:id="1"/>
    </w:p>
    <w:p w14:paraId="7ABAEEB0"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This commitment to preserving life is so important that nearly all commandments are set aside to save a life.</w:t>
      </w:r>
      <w:bookmarkStart w:id="2" w:name="footnoteRef3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"javascript:doFootnote('3a7180463');"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3</w:t>
      </w:r>
      <w:r w:rsidRPr="000334AB">
        <w:rPr>
          <w:rFonts w:asciiTheme="majorBidi" w:hAnsiTheme="majorBidi" w:cstheme="majorBidi"/>
          <w:color w:val="000000" w:themeColor="text1"/>
          <w:sz w:val="28"/>
          <w:szCs w:val="28"/>
        </w:rPr>
        <w:fldChar w:fldCharType="end"/>
      </w:r>
      <w:bookmarkEnd w:id="2"/>
      <w:r w:rsidRPr="000334AB">
        <w:rPr>
          <w:rFonts w:asciiTheme="majorBidi" w:hAnsiTheme="majorBidi" w:cstheme="majorBidi"/>
          <w:color w:val="000000" w:themeColor="text1"/>
          <w:sz w:val="28"/>
          <w:szCs w:val="28"/>
        </w:rPr>
        <w:t> We even violate Shabbat to preserve life.</w:t>
      </w:r>
      <w:bookmarkStart w:id="3" w:name="footnoteRef4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"javascript:doFootnote('4a7180463');"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4</w:t>
      </w:r>
      <w:r w:rsidRPr="000334AB">
        <w:rPr>
          <w:rFonts w:asciiTheme="majorBidi" w:hAnsiTheme="majorBidi" w:cstheme="majorBidi"/>
          <w:color w:val="000000" w:themeColor="text1"/>
          <w:sz w:val="28"/>
          <w:szCs w:val="28"/>
        </w:rPr>
        <w:fldChar w:fldCharType="end"/>
      </w:r>
      <w:bookmarkEnd w:id="3"/>
      <w:r w:rsidRPr="000334AB">
        <w:rPr>
          <w:rFonts w:asciiTheme="majorBidi" w:hAnsiTheme="majorBidi" w:cstheme="majorBidi"/>
          <w:color w:val="000000" w:themeColor="text1"/>
          <w:sz w:val="28"/>
          <w:szCs w:val="28"/>
        </w:rPr>
        <w:t> Commentaries add that someone who refuses to desecrate </w:t>
      </w:r>
      <w:hyperlink r:id="rId15" w:tooltip="Shabbat: An Island in Time" w:history="1">
        <w:r w:rsidRPr="000334AB">
          <w:rPr>
            <w:rStyle w:val="Hyperlink"/>
            <w:rFonts w:asciiTheme="majorBidi" w:hAnsiTheme="majorBidi" w:cstheme="majorBidi"/>
            <w:color w:val="000000" w:themeColor="text1"/>
            <w:sz w:val="28"/>
            <w:szCs w:val="28"/>
            <w:u w:val="none"/>
          </w:rPr>
          <w:t>Shabbat</w:t>
        </w:r>
      </w:hyperlink>
      <w:r w:rsidRPr="000334AB">
        <w:rPr>
          <w:rFonts w:asciiTheme="majorBidi" w:hAnsiTheme="majorBidi" w:cstheme="majorBidi"/>
          <w:color w:val="000000" w:themeColor="text1"/>
          <w:sz w:val="28"/>
          <w:szCs w:val="28"/>
        </w:rPr>
        <w:t> to save their own life is considered culpable for their own death, for which they will be held accountable.</w:t>
      </w:r>
      <w:bookmarkStart w:id="4" w:name="footnoteRef5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"javascript:doFootnote('5a7180463');"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5</w:t>
      </w:r>
      <w:r w:rsidRPr="000334AB">
        <w:rPr>
          <w:rFonts w:asciiTheme="majorBidi" w:hAnsiTheme="majorBidi" w:cstheme="majorBidi"/>
          <w:color w:val="000000" w:themeColor="text1"/>
          <w:sz w:val="28"/>
          <w:szCs w:val="28"/>
        </w:rPr>
        <w:fldChar w:fldCharType="end"/>
      </w:r>
      <w:bookmarkEnd w:id="4"/>
    </w:p>
    <w:p w14:paraId="7063CC79"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And this applies even when life can be extended only briefly. Every moment of life has infinite value.</w:t>
      </w:r>
      <w:bookmarkStart w:id="5" w:name="footnoteRef6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"javascript:doFootnote('6a7180463');"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6</w:t>
      </w:r>
      <w:r w:rsidRPr="000334AB">
        <w:rPr>
          <w:rFonts w:asciiTheme="majorBidi" w:hAnsiTheme="majorBidi" w:cstheme="majorBidi"/>
          <w:color w:val="000000" w:themeColor="text1"/>
          <w:sz w:val="28"/>
          <w:szCs w:val="28"/>
        </w:rPr>
        <w:fldChar w:fldCharType="end"/>
      </w:r>
      <w:bookmarkEnd w:id="5"/>
    </w:p>
    <w:p w14:paraId="3FA82595" w14:textId="77777777" w:rsidR="000334AB" w:rsidRPr="000334AB" w:rsidRDefault="000334AB" w:rsidP="00EF4921">
      <w:pPr>
        <w:pStyle w:val="NoSpacing"/>
        <w:jc w:val="center"/>
        <w:rPr>
          <w:rFonts w:asciiTheme="majorBidi" w:hAnsiTheme="majorBidi" w:cstheme="majorBidi"/>
          <w:b/>
          <w:bCs/>
          <w:color w:val="000000" w:themeColor="text1"/>
          <w:sz w:val="28"/>
          <w:szCs w:val="28"/>
        </w:rPr>
      </w:pPr>
      <w:r w:rsidRPr="000334AB">
        <w:rPr>
          <w:rFonts w:asciiTheme="majorBidi" w:hAnsiTheme="majorBidi" w:cstheme="majorBidi"/>
          <w:b/>
          <w:bCs/>
          <w:color w:val="000000" w:themeColor="text1"/>
          <w:sz w:val="28"/>
          <w:szCs w:val="28"/>
        </w:rPr>
        <w:t>Whose Life Is It?</w:t>
      </w:r>
    </w:p>
    <w:p w14:paraId="30B6A710"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The reason why Judaism is so firm on not taking life is that it is not personal property someone can forfeit at will. Rather, we are G</w:t>
      </w:r>
      <w:r w:rsidRPr="000334AB">
        <w:rPr>
          <w:rFonts w:asciiTheme="majorBidi" w:hAnsiTheme="majorBidi" w:cstheme="majorBidi"/>
          <w:color w:val="000000" w:themeColor="text1"/>
          <w:sz w:val="28"/>
          <w:szCs w:val="28"/>
        </w:rPr>
        <w:noBreakHyphen/>
        <w:t>d’s trustees, responsible for guarding the life entrusted to us.</w:t>
      </w:r>
      <w:bookmarkStart w:id="6" w:name="footnoteRef7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"javascript:doFootnote('7a7180463');"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7</w:t>
      </w:r>
      <w:r w:rsidRPr="000334AB">
        <w:rPr>
          <w:rFonts w:asciiTheme="majorBidi" w:hAnsiTheme="majorBidi" w:cstheme="majorBidi"/>
          <w:color w:val="000000" w:themeColor="text1"/>
          <w:sz w:val="28"/>
          <w:szCs w:val="28"/>
        </w:rPr>
        <w:fldChar w:fldCharType="end"/>
      </w:r>
      <w:bookmarkEnd w:id="6"/>
    </w:p>
    <w:p w14:paraId="6A33D3CC"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We believe that every breath has purpose, beyond what we can fathom. As long as </w:t>
      </w:r>
      <w:hyperlink r:id="rId16" w:tooltip="God in Judaism" w:history="1">
        <w:r w:rsidRPr="000334AB">
          <w:rPr>
            <w:rStyle w:val="Hyperlink"/>
            <w:rFonts w:asciiTheme="majorBidi" w:hAnsiTheme="majorBidi" w:cstheme="majorBidi"/>
            <w:color w:val="000000" w:themeColor="text1"/>
            <w:sz w:val="28"/>
            <w:szCs w:val="28"/>
            <w:u w:val="none"/>
          </w:rPr>
          <w:t>G</w:t>
        </w:r>
        <w:r w:rsidRPr="000334AB">
          <w:rPr>
            <w:rStyle w:val="Hyperlink"/>
            <w:rFonts w:asciiTheme="majorBidi" w:hAnsiTheme="majorBidi" w:cstheme="majorBidi"/>
            <w:color w:val="000000" w:themeColor="text1"/>
            <w:sz w:val="28"/>
            <w:szCs w:val="28"/>
            <w:u w:val="none"/>
          </w:rPr>
          <w:noBreakHyphen/>
          <w:t>d</w:t>
        </w:r>
      </w:hyperlink>
      <w:r w:rsidRPr="000334AB">
        <w:rPr>
          <w:rFonts w:asciiTheme="majorBidi" w:hAnsiTheme="majorBidi" w:cstheme="majorBidi"/>
          <w:color w:val="000000" w:themeColor="text1"/>
          <w:sz w:val="28"/>
          <w:szCs w:val="28"/>
        </w:rPr>
        <w:t> has decided that we are here on earth, it is because we have a mission to accomplish. G</w:t>
      </w:r>
      <w:r w:rsidRPr="000334AB">
        <w:rPr>
          <w:rFonts w:asciiTheme="majorBidi" w:hAnsiTheme="majorBidi" w:cstheme="majorBidi"/>
          <w:color w:val="000000" w:themeColor="text1"/>
          <w:sz w:val="28"/>
          <w:szCs w:val="28"/>
        </w:rPr>
        <w:noBreakHyphen/>
        <w:t>d is beyond our understanding, and we may not know what our mission is—but we can be sure that it’s there.</w:t>
      </w:r>
    </w:p>
    <w:p w14:paraId="615121C8"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And once that mission is complete, G</w:t>
      </w:r>
      <w:r w:rsidRPr="000334AB">
        <w:rPr>
          <w:rFonts w:asciiTheme="majorBidi" w:hAnsiTheme="majorBidi" w:cstheme="majorBidi"/>
          <w:color w:val="000000" w:themeColor="text1"/>
          <w:sz w:val="28"/>
          <w:szCs w:val="28"/>
        </w:rPr>
        <w:noBreakHyphen/>
        <w:t>d alone decides to bring our souls back to Him, at the time He deems right.</w:t>
      </w:r>
    </w:p>
    <w:p w14:paraId="0089EC59"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That is why the prohibitions against murder and suicide share the same foundation: no one, neither another person nor the individual himself, may destroy a divinely granted life.</w:t>
      </w:r>
      <w:bookmarkStart w:id="7" w:name="footnoteRef8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"javascript:doFootnote('8a7180463');"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8</w:t>
      </w:r>
      <w:r w:rsidRPr="000334AB">
        <w:rPr>
          <w:rFonts w:asciiTheme="majorBidi" w:hAnsiTheme="majorBidi" w:cstheme="majorBidi"/>
          <w:color w:val="000000" w:themeColor="text1"/>
          <w:sz w:val="28"/>
          <w:szCs w:val="28"/>
        </w:rPr>
        <w:fldChar w:fldCharType="end"/>
      </w:r>
      <w:bookmarkEnd w:id="7"/>
    </w:p>
    <w:p w14:paraId="463CBB05"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This applies even to what we may deem a life of “poor quality.”</w:t>
      </w:r>
    </w:p>
    <w:p w14:paraId="22DF7A7F"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Life is not a means to an end; it is intrinsically sacred, whose worth is not based on productivity, comfort, or an expected outcome. There is no objective measurement by which the value of a human life can be calculated.</w:t>
      </w:r>
      <w:bookmarkStart w:id="8" w:name="footnoteRef9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"javascript:doFootnote('9a7180463');"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9</w:t>
      </w:r>
      <w:r w:rsidRPr="000334AB">
        <w:rPr>
          <w:rFonts w:asciiTheme="majorBidi" w:hAnsiTheme="majorBidi" w:cstheme="majorBidi"/>
          <w:color w:val="000000" w:themeColor="text1"/>
          <w:sz w:val="28"/>
          <w:szCs w:val="28"/>
        </w:rPr>
        <w:fldChar w:fldCharType="end"/>
      </w:r>
      <w:bookmarkEnd w:id="8"/>
    </w:p>
    <w:p w14:paraId="726B2A9B"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lastRenderedPageBreak/>
        <w:t>This principle is rooted in the Torah’s teaching that man is created in the image of G</w:t>
      </w:r>
      <w:r w:rsidRPr="000334AB">
        <w:rPr>
          <w:rFonts w:asciiTheme="majorBidi" w:hAnsiTheme="majorBidi" w:cstheme="majorBidi"/>
          <w:color w:val="000000" w:themeColor="text1"/>
          <w:sz w:val="28"/>
          <w:szCs w:val="28"/>
        </w:rPr>
        <w:noBreakHyphen/>
        <w:t>d.</w:t>
      </w:r>
      <w:bookmarkStart w:id="9" w:name="footnoteRef10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"javascript:doFootnote('10a7180463');"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10</w:t>
      </w:r>
      <w:r w:rsidRPr="000334AB">
        <w:rPr>
          <w:rFonts w:asciiTheme="majorBidi" w:hAnsiTheme="majorBidi" w:cstheme="majorBidi"/>
          <w:color w:val="000000" w:themeColor="text1"/>
          <w:sz w:val="28"/>
          <w:szCs w:val="28"/>
        </w:rPr>
        <w:fldChar w:fldCharType="end"/>
      </w:r>
      <w:bookmarkEnd w:id="9"/>
      <w:r w:rsidRPr="000334AB">
        <w:rPr>
          <w:rFonts w:asciiTheme="majorBidi" w:hAnsiTheme="majorBidi" w:cstheme="majorBidi"/>
          <w:color w:val="000000" w:themeColor="text1"/>
          <w:sz w:val="28"/>
          <w:szCs w:val="28"/>
        </w:rPr>
        <w:t> Just as it is impossible to fathom or quantify G</w:t>
      </w:r>
      <w:r w:rsidRPr="000334AB">
        <w:rPr>
          <w:rFonts w:asciiTheme="majorBidi" w:hAnsiTheme="majorBidi" w:cstheme="majorBidi"/>
          <w:color w:val="000000" w:themeColor="text1"/>
          <w:sz w:val="28"/>
          <w:szCs w:val="28"/>
        </w:rPr>
        <w:noBreakHyphen/>
        <w:t>d, neither can we begin to appreciate the full objective value of any human life.</w:t>
      </w:r>
    </w:p>
    <w:p w14:paraId="144E7FA9" w14:textId="11226D96"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It follows that assisted suicide is akin to murder. So</w:t>
      </w:r>
      <w:r w:rsidR="00EF4921">
        <w:rPr>
          <w:rFonts w:asciiTheme="majorBidi" w:hAnsiTheme="majorBidi" w:cstheme="majorBidi"/>
          <w:color w:val="000000" w:themeColor="text1"/>
          <w:sz w:val="28"/>
          <w:szCs w:val="28"/>
        </w:rPr>
        <w:t>,</w:t>
      </w:r>
      <w:r w:rsidRPr="000334AB">
        <w:rPr>
          <w:rFonts w:asciiTheme="majorBidi" w:hAnsiTheme="majorBidi" w:cstheme="majorBidi"/>
          <w:color w:val="000000" w:themeColor="text1"/>
          <w:sz w:val="28"/>
          <w:szCs w:val="28"/>
        </w:rPr>
        <w:t xml:space="preserve"> neither doctors nor anyone else is to do anything at all that will hasten a person’s demise.</w:t>
      </w:r>
    </w:p>
    <w:p w14:paraId="228439E8" w14:textId="77777777" w:rsidR="000334AB" w:rsidRPr="000334AB" w:rsidRDefault="000334AB" w:rsidP="000334AB">
      <w:pPr>
        <w:pStyle w:val="NoSpacing"/>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At the same time, we recognize that not every life-prolonging treatment is appropriate. To understand this, let’s first step back and examine the role of doctors in Jewish tradition.</w:t>
      </w:r>
    </w:p>
    <w:p w14:paraId="45AE4602" w14:textId="77777777" w:rsidR="000334AB" w:rsidRPr="000334AB" w:rsidRDefault="000334AB" w:rsidP="00EF4921">
      <w:pPr>
        <w:pStyle w:val="NoSpacing"/>
        <w:jc w:val="center"/>
        <w:rPr>
          <w:rFonts w:asciiTheme="majorBidi" w:hAnsiTheme="majorBidi" w:cstheme="majorBidi"/>
          <w:b/>
          <w:bCs/>
          <w:color w:val="000000" w:themeColor="text1"/>
          <w:sz w:val="28"/>
          <w:szCs w:val="28"/>
        </w:rPr>
      </w:pPr>
      <w:r w:rsidRPr="000334AB">
        <w:rPr>
          <w:rFonts w:asciiTheme="majorBidi" w:hAnsiTheme="majorBidi" w:cstheme="majorBidi"/>
          <w:b/>
          <w:bCs/>
          <w:color w:val="000000" w:themeColor="text1"/>
          <w:sz w:val="28"/>
          <w:szCs w:val="28"/>
        </w:rPr>
        <w:t>What Role Do Doctors Play?</w:t>
      </w:r>
    </w:p>
    <w:p w14:paraId="49C09491"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Today, there are some who argue that the physician–patient relationship grants doctors special authority to take steps that would otherwise be illegal. In Judaism, however, the role of a doctor is to diagnose and heal—not to nay-say or to do the opposite of healing.</w:t>
      </w:r>
    </w:p>
    <w:p w14:paraId="7C105058"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The </w:t>
      </w:r>
      <w:hyperlink r:id="rId17" w:tooltip="What Is the Torah?" w:history="1">
        <w:r w:rsidRPr="000334AB">
          <w:rPr>
            <w:rStyle w:val="Hyperlink"/>
            <w:rFonts w:asciiTheme="majorBidi" w:hAnsiTheme="majorBidi" w:cstheme="majorBidi"/>
            <w:color w:val="000000" w:themeColor="text1"/>
            <w:sz w:val="28"/>
            <w:szCs w:val="28"/>
            <w:u w:val="none"/>
          </w:rPr>
          <w:t>Torah</w:t>
        </w:r>
      </w:hyperlink>
      <w:r w:rsidRPr="000334AB">
        <w:rPr>
          <w:rFonts w:asciiTheme="majorBidi" w:hAnsiTheme="majorBidi" w:cstheme="majorBidi"/>
          <w:color w:val="000000" w:themeColor="text1"/>
          <w:sz w:val="28"/>
          <w:szCs w:val="28"/>
        </w:rPr>
        <w:t>’s mandate for doctors is seen in the verse </w:t>
      </w:r>
      <w:r w:rsidRPr="000334AB">
        <w:rPr>
          <w:rFonts w:asciiTheme="majorBidi" w:hAnsiTheme="majorBidi" w:cstheme="majorBidi"/>
          <w:i/>
          <w:iCs/>
          <w:color w:val="000000" w:themeColor="text1"/>
          <w:sz w:val="28"/>
          <w:szCs w:val="28"/>
        </w:rPr>
        <w:t>“</w:t>
      </w:r>
      <w:proofErr w:type="spellStart"/>
      <w:r w:rsidRPr="000334AB">
        <w:rPr>
          <w:rFonts w:asciiTheme="majorBidi" w:hAnsiTheme="majorBidi" w:cstheme="majorBidi"/>
          <w:i/>
          <w:iCs/>
          <w:color w:val="000000" w:themeColor="text1"/>
          <w:sz w:val="28"/>
          <w:szCs w:val="28"/>
        </w:rPr>
        <w:t>v’rapo</w:t>
      </w:r>
      <w:proofErr w:type="spellEnd"/>
      <w:r w:rsidRPr="000334AB">
        <w:rPr>
          <w:rFonts w:asciiTheme="majorBidi" w:hAnsiTheme="majorBidi" w:cstheme="majorBidi"/>
          <w:i/>
          <w:iCs/>
          <w:color w:val="000000" w:themeColor="text1"/>
          <w:sz w:val="28"/>
          <w:szCs w:val="28"/>
        </w:rPr>
        <w:t xml:space="preserve"> </w:t>
      </w:r>
      <w:proofErr w:type="spellStart"/>
      <w:r w:rsidRPr="000334AB">
        <w:rPr>
          <w:rFonts w:asciiTheme="majorBidi" w:hAnsiTheme="majorBidi" w:cstheme="majorBidi"/>
          <w:i/>
          <w:iCs/>
          <w:color w:val="000000" w:themeColor="text1"/>
          <w:sz w:val="28"/>
          <w:szCs w:val="28"/>
        </w:rPr>
        <w:t>yerape</w:t>
      </w:r>
      <w:proofErr w:type="spellEnd"/>
      <w:r w:rsidRPr="000334AB">
        <w:rPr>
          <w:rFonts w:asciiTheme="majorBidi" w:hAnsiTheme="majorBidi" w:cstheme="majorBidi"/>
          <w:i/>
          <w:iCs/>
          <w:color w:val="000000" w:themeColor="text1"/>
          <w:sz w:val="28"/>
          <w:szCs w:val="28"/>
        </w:rPr>
        <w:t>”</w:t>
      </w:r>
      <w:r w:rsidRPr="000334AB">
        <w:rPr>
          <w:rFonts w:asciiTheme="majorBidi" w:hAnsiTheme="majorBidi" w:cstheme="majorBidi"/>
          <w:color w:val="000000" w:themeColor="text1"/>
          <w:sz w:val="28"/>
          <w:szCs w:val="28"/>
        </w:rPr>
        <w:t>—“heal, he shall heal.”</w:t>
      </w:r>
      <w:bookmarkStart w:id="10" w:name="footnoteRef11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"javascript:doFootnote('11a7180463');"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11</w:t>
      </w:r>
      <w:r w:rsidRPr="000334AB">
        <w:rPr>
          <w:rFonts w:asciiTheme="majorBidi" w:hAnsiTheme="majorBidi" w:cstheme="majorBidi"/>
          <w:color w:val="000000" w:themeColor="text1"/>
          <w:sz w:val="28"/>
          <w:szCs w:val="28"/>
        </w:rPr>
        <w:fldChar w:fldCharType="end"/>
      </w:r>
      <w:bookmarkEnd w:id="10"/>
      <w:r w:rsidRPr="000334AB">
        <w:rPr>
          <w:rFonts w:asciiTheme="majorBidi" w:hAnsiTheme="majorBidi" w:cstheme="majorBidi"/>
          <w:color w:val="000000" w:themeColor="text1"/>
          <w:sz w:val="28"/>
          <w:szCs w:val="28"/>
        </w:rPr>
        <w:t> This double expression is understood by the Sages as a mandate to heal.</w:t>
      </w:r>
      <w:bookmarkStart w:id="11" w:name="footnoteRef12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"javascript:doFootnote('12a7180463');"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12</w:t>
      </w:r>
      <w:r w:rsidRPr="000334AB">
        <w:rPr>
          <w:rFonts w:asciiTheme="majorBidi" w:hAnsiTheme="majorBidi" w:cstheme="majorBidi"/>
          <w:color w:val="000000" w:themeColor="text1"/>
          <w:sz w:val="28"/>
          <w:szCs w:val="28"/>
        </w:rPr>
        <w:fldChar w:fldCharType="end"/>
      </w:r>
      <w:bookmarkEnd w:id="11"/>
    </w:p>
    <w:p w14:paraId="18E73FB9"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Accordingly, any active involvement in helping another individual end their life falls outside the Torah’s mandate of healing and is outside of the doctor’s purview.</w:t>
      </w:r>
    </w:p>
    <w:p w14:paraId="7A846A81" w14:textId="128AA5ED"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There are also many times when doctors provide an unrealistic, gloomy prognosis, presenting ending life as the only humane option. Experience has shown that many people have outlived these predictions and celebrated many happy milestones long after the medical establishment predicted their demise.</w:t>
      </w:r>
      <w:r w:rsidR="00EF4921">
        <w:rPr>
          <w:rFonts w:asciiTheme="majorBidi" w:hAnsiTheme="majorBidi" w:cstheme="majorBidi"/>
          <w:color w:val="000000" w:themeColor="text1"/>
          <w:sz w:val="28"/>
          <w:szCs w:val="28"/>
        </w:rPr>
        <w:t xml:space="preserve"> </w:t>
      </w:r>
      <w:r w:rsidRPr="000334AB">
        <w:rPr>
          <w:rFonts w:asciiTheme="majorBidi" w:hAnsiTheme="majorBidi" w:cstheme="majorBidi"/>
          <w:color w:val="000000" w:themeColor="text1"/>
          <w:sz w:val="28"/>
          <w:szCs w:val="28"/>
        </w:rPr>
        <w:t>So don’t lose hope!</w:t>
      </w:r>
    </w:p>
    <w:p w14:paraId="44F6CFF3" w14:textId="77777777" w:rsidR="000334AB" w:rsidRPr="000334AB" w:rsidRDefault="000334AB" w:rsidP="00EF4921">
      <w:pPr>
        <w:pStyle w:val="NoSpacing"/>
        <w:jc w:val="center"/>
        <w:rPr>
          <w:rFonts w:asciiTheme="majorBidi" w:hAnsiTheme="majorBidi" w:cstheme="majorBidi"/>
          <w:b/>
          <w:bCs/>
          <w:color w:val="000000" w:themeColor="text1"/>
          <w:sz w:val="28"/>
          <w:szCs w:val="28"/>
        </w:rPr>
      </w:pPr>
      <w:r w:rsidRPr="000334AB">
        <w:rPr>
          <w:rFonts w:asciiTheme="majorBidi" w:hAnsiTheme="majorBidi" w:cstheme="majorBidi"/>
          <w:b/>
          <w:bCs/>
          <w:color w:val="000000" w:themeColor="text1"/>
          <w:sz w:val="28"/>
          <w:szCs w:val="28"/>
        </w:rPr>
        <w:t>Suffering and Compassion</w:t>
      </w:r>
    </w:p>
    <w:p w14:paraId="4B946522"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At the same time, alleviating pain and distress—even of animals—is itself a mitzvah.</w:t>
      </w:r>
    </w:p>
    <w:p w14:paraId="16F8AA9C"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A foundational precedent appears in the </w:t>
      </w:r>
      <w:hyperlink r:id="rId18" w:tooltip="Talmud" w:history="1">
        <w:r w:rsidRPr="000334AB">
          <w:rPr>
            <w:rStyle w:val="Hyperlink"/>
            <w:rFonts w:asciiTheme="majorBidi" w:hAnsiTheme="majorBidi" w:cstheme="majorBidi"/>
            <w:color w:val="000000" w:themeColor="text1"/>
            <w:sz w:val="28"/>
            <w:szCs w:val="28"/>
            <w:u w:val="none"/>
          </w:rPr>
          <w:t>Talmud</w:t>
        </w:r>
      </w:hyperlink>
      <w:r w:rsidRPr="000334AB">
        <w:rPr>
          <w:rFonts w:asciiTheme="majorBidi" w:hAnsiTheme="majorBidi" w:cstheme="majorBidi"/>
          <w:color w:val="000000" w:themeColor="text1"/>
          <w:sz w:val="28"/>
          <w:szCs w:val="28"/>
        </w:rPr>
        <w:t>’s account of the final moments of Rabbi Judah the Prince. As he lay dying in great agony, his maidservant distracted those who were praying for him to live, and he died shortly thereafter.</w:t>
      </w:r>
      <w:bookmarkStart w:id="12" w:name="footnoteRef13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"javascript:doFootnote('13a7180463');"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13</w:t>
      </w:r>
      <w:r w:rsidRPr="000334AB">
        <w:rPr>
          <w:rFonts w:asciiTheme="majorBidi" w:hAnsiTheme="majorBidi" w:cstheme="majorBidi"/>
          <w:color w:val="000000" w:themeColor="text1"/>
          <w:sz w:val="28"/>
          <w:szCs w:val="28"/>
        </w:rPr>
        <w:fldChar w:fldCharType="end"/>
      </w:r>
      <w:bookmarkEnd w:id="12"/>
      <w:r w:rsidRPr="000334AB">
        <w:rPr>
          <w:rFonts w:asciiTheme="majorBidi" w:hAnsiTheme="majorBidi" w:cstheme="majorBidi"/>
          <w:color w:val="000000" w:themeColor="text1"/>
          <w:sz w:val="28"/>
          <w:szCs w:val="28"/>
        </w:rPr>
        <w:t> Importantly, she did not perform any act that caused his death; she merely removed an impediment that was artificially prolonging the dying process.</w:t>
      </w:r>
    </w:p>
    <w:p w14:paraId="5CB5F3AB"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From this episode, </w:t>
      </w:r>
      <w:proofErr w:type="spellStart"/>
      <w:r w:rsidRPr="000334AB">
        <w:rPr>
          <w:rFonts w:asciiTheme="majorBidi" w:hAnsiTheme="majorBidi" w:cstheme="majorBidi"/>
          <w:i/>
          <w:iCs/>
          <w:color w:val="000000" w:themeColor="text1"/>
          <w:sz w:val="28"/>
          <w:szCs w:val="28"/>
        </w:rPr>
        <w:fldChar w:fldCharType="begin"/>
      </w:r>
      <w:r w:rsidRPr="000334AB">
        <w:rPr>
          <w:rFonts w:asciiTheme="majorBidi" w:hAnsiTheme="majorBidi" w:cstheme="majorBidi"/>
          <w:i/>
          <w:iCs/>
          <w:color w:val="000000" w:themeColor="text1"/>
          <w:sz w:val="28"/>
          <w:szCs w:val="28"/>
        </w:rPr>
        <w:instrText>HYPERLINK "https://www.chabad.org/library/article_cdo/aid/4165687/jewish/What-Is-Halakhah-Halachah-Jewish-Law.htm" \o "What Is Halakhah (Halachah)? Jewish Law"</w:instrText>
      </w:r>
      <w:r w:rsidRPr="000334AB">
        <w:rPr>
          <w:rFonts w:asciiTheme="majorBidi" w:hAnsiTheme="majorBidi" w:cstheme="majorBidi"/>
          <w:i/>
          <w:iCs/>
          <w:color w:val="000000" w:themeColor="text1"/>
          <w:sz w:val="28"/>
          <w:szCs w:val="28"/>
        </w:rPr>
      </w:r>
      <w:r w:rsidRPr="000334AB">
        <w:rPr>
          <w:rFonts w:asciiTheme="majorBidi" w:hAnsiTheme="majorBidi" w:cstheme="majorBidi"/>
          <w:i/>
          <w:iCs/>
          <w:color w:val="000000" w:themeColor="text1"/>
          <w:sz w:val="28"/>
          <w:szCs w:val="28"/>
        </w:rPr>
        <w:fldChar w:fldCharType="separate"/>
      </w:r>
      <w:r w:rsidRPr="000334AB">
        <w:rPr>
          <w:rStyle w:val="Hyperlink"/>
          <w:rFonts w:asciiTheme="majorBidi" w:hAnsiTheme="majorBidi" w:cstheme="majorBidi"/>
          <w:i/>
          <w:iCs/>
          <w:color w:val="000000" w:themeColor="text1"/>
          <w:sz w:val="28"/>
          <w:szCs w:val="28"/>
          <w:u w:val="none"/>
        </w:rPr>
        <w:t>halachah</w:t>
      </w:r>
      <w:proofErr w:type="spellEnd"/>
      <w:r w:rsidRPr="000334AB">
        <w:rPr>
          <w:rFonts w:asciiTheme="majorBidi" w:hAnsiTheme="majorBidi" w:cstheme="majorBidi"/>
          <w:color w:val="000000" w:themeColor="text1"/>
          <w:sz w:val="28"/>
          <w:szCs w:val="28"/>
        </w:rPr>
        <w:fldChar w:fldCharType="end"/>
      </w:r>
      <w:r w:rsidRPr="000334AB">
        <w:rPr>
          <w:rFonts w:asciiTheme="majorBidi" w:hAnsiTheme="majorBidi" w:cstheme="majorBidi"/>
          <w:color w:val="000000" w:themeColor="text1"/>
          <w:sz w:val="28"/>
          <w:szCs w:val="28"/>
        </w:rPr>
        <w:t> draws a distinction between actively hastening death, which is always forbidden, and removing an obstacle that merely delays an otherwise imminent natural death, which may be permitted only in specific and narrowly defined circumstances.</w:t>
      </w:r>
    </w:p>
    <w:p w14:paraId="4B51CE86" w14:textId="77777777" w:rsid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The Rama, in the Code of Jewish Law, articulates this distinction: “If there is something that delays the soul’s departure … one may remove it. But one may not do anything that hastens death.”</w:t>
      </w:r>
      <w:bookmarkStart w:id="13" w:name="footnoteRef14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"javascript:doFootnote('14a7180463');"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14</w:t>
      </w:r>
      <w:r w:rsidRPr="000334AB">
        <w:rPr>
          <w:rFonts w:asciiTheme="majorBidi" w:hAnsiTheme="majorBidi" w:cstheme="majorBidi"/>
          <w:color w:val="000000" w:themeColor="text1"/>
          <w:sz w:val="28"/>
          <w:szCs w:val="28"/>
        </w:rPr>
        <w:fldChar w:fldCharType="end"/>
      </w:r>
      <w:bookmarkEnd w:id="13"/>
    </w:p>
    <w:p w14:paraId="2D06D857" w14:textId="77777777" w:rsidR="00EF4921" w:rsidRPr="000334AB" w:rsidRDefault="00EF4921" w:rsidP="00EF4921">
      <w:pPr>
        <w:pStyle w:val="NoSpacing"/>
        <w:ind w:firstLine="720"/>
        <w:jc w:val="both"/>
        <w:rPr>
          <w:rFonts w:asciiTheme="majorBidi" w:hAnsiTheme="majorBidi" w:cstheme="majorBidi"/>
          <w:color w:val="000000" w:themeColor="text1"/>
          <w:sz w:val="28"/>
          <w:szCs w:val="28"/>
        </w:rPr>
      </w:pPr>
    </w:p>
    <w:p w14:paraId="1C6CB7A2" w14:textId="77777777" w:rsidR="000334AB" w:rsidRPr="000334AB" w:rsidRDefault="000334AB" w:rsidP="00EF4921">
      <w:pPr>
        <w:pStyle w:val="NoSpacing"/>
        <w:jc w:val="center"/>
        <w:rPr>
          <w:rFonts w:asciiTheme="majorBidi" w:hAnsiTheme="majorBidi" w:cstheme="majorBidi"/>
          <w:b/>
          <w:bCs/>
          <w:color w:val="000000" w:themeColor="text1"/>
          <w:sz w:val="28"/>
          <w:szCs w:val="28"/>
        </w:rPr>
      </w:pPr>
      <w:r w:rsidRPr="000334AB">
        <w:rPr>
          <w:rFonts w:asciiTheme="majorBidi" w:hAnsiTheme="majorBidi" w:cstheme="majorBidi"/>
          <w:b/>
          <w:bCs/>
          <w:color w:val="000000" w:themeColor="text1"/>
          <w:sz w:val="28"/>
          <w:szCs w:val="28"/>
        </w:rPr>
        <w:lastRenderedPageBreak/>
        <w:t>Practical Implications—With Extreme Caution</w:t>
      </w:r>
    </w:p>
    <w:p w14:paraId="11CD8A3C"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This framework guides contemporary halachic rulings, but its application is complex and highly case-specific.</w:t>
      </w:r>
      <w:bookmarkStart w:id="14" w:name="footnoteRef15a7180463"/>
      <w:r w:rsidRPr="000334AB">
        <w:rPr>
          <w:rFonts w:asciiTheme="majorBidi" w:hAnsiTheme="majorBidi" w:cstheme="majorBidi"/>
          <w:color w:val="000000" w:themeColor="text1"/>
          <w:sz w:val="28"/>
          <w:szCs w:val="28"/>
        </w:rPr>
        <w:fldChar w:fldCharType="begin"/>
      </w:r>
      <w:r w:rsidRPr="000334AB">
        <w:rPr>
          <w:rFonts w:asciiTheme="majorBidi" w:hAnsiTheme="majorBidi" w:cstheme="majorBidi"/>
          <w:color w:val="000000" w:themeColor="text1"/>
          <w:sz w:val="28"/>
          <w:szCs w:val="28"/>
        </w:rPr>
        <w:instrText>HYPERLINK "javascript:doFootnote('15a7180463');"</w:instrText>
      </w:r>
      <w:r w:rsidRPr="000334AB">
        <w:rPr>
          <w:rFonts w:asciiTheme="majorBidi" w:hAnsiTheme="majorBidi" w:cstheme="majorBidi"/>
          <w:color w:val="000000" w:themeColor="text1"/>
          <w:sz w:val="28"/>
          <w:szCs w:val="28"/>
        </w:rPr>
      </w:r>
      <w:r w:rsidRPr="000334AB">
        <w:rPr>
          <w:rFonts w:asciiTheme="majorBidi" w:hAnsiTheme="majorBidi" w:cstheme="majorBidi"/>
          <w:color w:val="000000" w:themeColor="text1"/>
          <w:sz w:val="28"/>
          <w:szCs w:val="28"/>
        </w:rPr>
        <w:fldChar w:fldCharType="separate"/>
      </w:r>
      <w:r w:rsidRPr="000334AB">
        <w:rPr>
          <w:rStyle w:val="Hyperlink"/>
          <w:rFonts w:asciiTheme="majorBidi" w:hAnsiTheme="majorBidi" w:cstheme="majorBidi"/>
          <w:color w:val="000000" w:themeColor="text1"/>
          <w:sz w:val="28"/>
          <w:szCs w:val="28"/>
          <w:u w:val="none"/>
          <w:vertAlign w:val="superscript"/>
        </w:rPr>
        <w:t>15</w:t>
      </w:r>
      <w:r w:rsidRPr="000334AB">
        <w:rPr>
          <w:rFonts w:asciiTheme="majorBidi" w:hAnsiTheme="majorBidi" w:cstheme="majorBidi"/>
          <w:color w:val="000000" w:themeColor="text1"/>
          <w:sz w:val="28"/>
          <w:szCs w:val="28"/>
        </w:rPr>
        <w:fldChar w:fldCharType="end"/>
      </w:r>
      <w:bookmarkEnd w:id="14"/>
    </w:p>
    <w:p w14:paraId="153CE51C"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Pain management, including the use of strong narcotics or palliative sedation, is permitted even if it may indirectly and inadvertently shorten life, provided the sole intent is to relieve suffering and not to hasten death. Even here, careful medical judgment and halachic guidance are required.</w:t>
      </w:r>
    </w:p>
    <w:p w14:paraId="5C2E1752"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Life support and ventilators may not be actively shut off to cause death. In limited cases involving a terminal patient, it may be permissible not to initiate extraordinary or non-curative interventions that only prolong the dying process—but this determination depends on many variables and cannot be made in the abstract.</w:t>
      </w:r>
    </w:p>
    <w:p w14:paraId="6F418ECF"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Qualified rabbis who are consulted on these matters are steeped in </w:t>
      </w:r>
      <w:proofErr w:type="spellStart"/>
      <w:r w:rsidRPr="000334AB">
        <w:rPr>
          <w:rFonts w:asciiTheme="majorBidi" w:hAnsiTheme="majorBidi" w:cstheme="majorBidi"/>
          <w:i/>
          <w:iCs/>
          <w:color w:val="000000" w:themeColor="text1"/>
          <w:sz w:val="28"/>
          <w:szCs w:val="28"/>
        </w:rPr>
        <w:t>halachah</w:t>
      </w:r>
      <w:proofErr w:type="spellEnd"/>
      <w:r w:rsidRPr="000334AB">
        <w:rPr>
          <w:rFonts w:asciiTheme="majorBidi" w:hAnsiTheme="majorBidi" w:cstheme="majorBidi"/>
          <w:color w:val="000000" w:themeColor="text1"/>
          <w:sz w:val="28"/>
          <w:szCs w:val="28"/>
        </w:rPr>
        <w:t> and trained to determine exactly when to apply the Torah’s requirement to save life at all costs and when to recognize that we’ve done our part.</w:t>
      </w:r>
    </w:p>
    <w:p w14:paraId="41109C3A" w14:textId="77777777" w:rsidR="000334AB" w:rsidRPr="000334AB" w:rsidRDefault="000334AB" w:rsidP="000334AB">
      <w:pPr>
        <w:pStyle w:val="NoSpacing"/>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Nutrition and hydration, including feeding tubes, are generally viewed as basic care rather than extraordinary treatment and therefore may not be withdrawn in most situations.</w:t>
      </w:r>
    </w:p>
    <w:p w14:paraId="35462ED1"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Standard DNR orders are often too broad, instructing that life be ended more liberally than acceptable by Jewish standards, and should not be signed without careful consultation with a rabbi.</w:t>
      </w:r>
    </w:p>
    <w:p w14:paraId="607EE848" w14:textId="77777777" w:rsidR="000334AB" w:rsidRPr="000334AB" w:rsidRDefault="000334AB" w:rsidP="00EF4921">
      <w:pPr>
        <w:pStyle w:val="NoSpacing"/>
        <w:jc w:val="center"/>
        <w:rPr>
          <w:rFonts w:asciiTheme="majorBidi" w:hAnsiTheme="majorBidi" w:cstheme="majorBidi"/>
          <w:b/>
          <w:bCs/>
          <w:color w:val="000000" w:themeColor="text1"/>
          <w:sz w:val="28"/>
          <w:szCs w:val="28"/>
        </w:rPr>
      </w:pPr>
      <w:r w:rsidRPr="000334AB">
        <w:rPr>
          <w:rFonts w:asciiTheme="majorBidi" w:hAnsiTheme="majorBidi" w:cstheme="majorBidi"/>
          <w:b/>
          <w:bCs/>
          <w:color w:val="000000" w:themeColor="text1"/>
          <w:sz w:val="28"/>
          <w:szCs w:val="28"/>
        </w:rPr>
        <w:t>The Infinite Value of Even Brief Life</w:t>
      </w:r>
    </w:p>
    <w:p w14:paraId="7FA2029F" w14:textId="77777777" w:rsidR="000334AB" w:rsidRPr="000334AB" w:rsidRDefault="000334AB" w:rsidP="00EF4921">
      <w:pPr>
        <w:pStyle w:val="NoSpacing"/>
        <w:ind w:firstLine="720"/>
        <w:jc w:val="both"/>
        <w:rPr>
          <w:rFonts w:asciiTheme="majorBidi" w:hAnsiTheme="majorBidi" w:cstheme="majorBidi"/>
          <w:color w:val="000000" w:themeColor="text1"/>
          <w:sz w:val="28"/>
          <w:szCs w:val="28"/>
        </w:rPr>
      </w:pPr>
      <w:r w:rsidRPr="000334AB">
        <w:rPr>
          <w:rFonts w:asciiTheme="majorBidi" w:hAnsiTheme="majorBidi" w:cstheme="majorBidi"/>
          <w:color w:val="000000" w:themeColor="text1"/>
          <w:sz w:val="28"/>
          <w:szCs w:val="28"/>
        </w:rPr>
        <w:t>Watching a loved one suffer is agonizing. It sometimes appears as if there is no joy on the horizon. And it is precisely then that we place our faith in G</w:t>
      </w:r>
      <w:r w:rsidRPr="000334AB">
        <w:rPr>
          <w:rFonts w:asciiTheme="majorBidi" w:hAnsiTheme="majorBidi" w:cstheme="majorBidi"/>
          <w:color w:val="000000" w:themeColor="text1"/>
          <w:sz w:val="28"/>
          <w:szCs w:val="28"/>
        </w:rPr>
        <w:noBreakHyphen/>
        <w:t>d and trust that He has a plan, our lives have infinite purpose, and that all is truly for the best.</w:t>
      </w:r>
    </w:p>
    <w:p w14:paraId="054B8042" w14:textId="77777777" w:rsidR="000334AB" w:rsidRDefault="000334AB" w:rsidP="000334AB">
      <w:pPr>
        <w:pStyle w:val="NoSpacing"/>
        <w:jc w:val="both"/>
        <w:rPr>
          <w:rFonts w:asciiTheme="majorBidi" w:hAnsiTheme="majorBidi" w:cstheme="majorBidi"/>
          <w:i/>
          <w:iCs/>
          <w:color w:val="000000" w:themeColor="text1"/>
          <w:sz w:val="28"/>
          <w:szCs w:val="28"/>
        </w:rPr>
      </w:pPr>
      <w:r w:rsidRPr="000334AB">
        <w:rPr>
          <w:rFonts w:asciiTheme="majorBidi" w:hAnsiTheme="majorBidi" w:cstheme="majorBidi"/>
          <w:i/>
          <w:iCs/>
          <w:color w:val="000000" w:themeColor="text1"/>
          <w:sz w:val="28"/>
          <w:szCs w:val="28"/>
        </w:rPr>
        <w:t>Families and individuals facing issues related to end of life are encouraged to reach out to their family rabbi and/or the </w:t>
      </w:r>
      <w:hyperlink r:id="rId19" w:history="1">
        <w:r w:rsidRPr="000334AB">
          <w:rPr>
            <w:rStyle w:val="Hyperlink"/>
            <w:rFonts w:asciiTheme="majorBidi" w:hAnsiTheme="majorBidi" w:cstheme="majorBidi"/>
            <w:i/>
            <w:iCs/>
            <w:color w:val="000000" w:themeColor="text1"/>
            <w:sz w:val="28"/>
            <w:szCs w:val="28"/>
            <w:u w:val="none"/>
          </w:rPr>
          <w:t xml:space="preserve">Chayim </w:t>
        </w:r>
        <w:proofErr w:type="spellStart"/>
        <w:r w:rsidRPr="000334AB">
          <w:rPr>
            <w:rStyle w:val="Hyperlink"/>
            <w:rFonts w:asciiTheme="majorBidi" w:hAnsiTheme="majorBidi" w:cstheme="majorBidi"/>
            <w:i/>
            <w:iCs/>
            <w:color w:val="000000" w:themeColor="text1"/>
            <w:sz w:val="28"/>
            <w:szCs w:val="28"/>
            <w:u w:val="none"/>
          </w:rPr>
          <w:t>Aruchim</w:t>
        </w:r>
        <w:proofErr w:type="spellEnd"/>
      </w:hyperlink>
      <w:r w:rsidRPr="000334AB">
        <w:rPr>
          <w:rFonts w:asciiTheme="majorBidi" w:hAnsiTheme="majorBidi" w:cstheme="majorBidi"/>
          <w:i/>
          <w:iCs/>
          <w:color w:val="000000" w:themeColor="text1"/>
          <w:sz w:val="28"/>
          <w:szCs w:val="28"/>
        </w:rPr>
        <w:t> organization.</w:t>
      </w:r>
    </w:p>
    <w:p w14:paraId="562F6E36" w14:textId="77777777" w:rsidR="00EF4921" w:rsidRDefault="00EF4921" w:rsidP="000334AB">
      <w:pPr>
        <w:pStyle w:val="NoSpacing"/>
        <w:jc w:val="both"/>
        <w:rPr>
          <w:rFonts w:asciiTheme="majorBidi" w:hAnsiTheme="majorBidi" w:cstheme="majorBidi"/>
          <w:i/>
          <w:iCs/>
          <w:color w:val="000000" w:themeColor="text1"/>
          <w:sz w:val="28"/>
          <w:szCs w:val="28"/>
        </w:rPr>
      </w:pPr>
    </w:p>
    <w:p w14:paraId="5C2B6DFE" w14:textId="77777777" w:rsidR="00EE3521" w:rsidRPr="00EE3521" w:rsidRDefault="00EE3521" w:rsidP="00EE3521">
      <w:pPr>
        <w:pStyle w:val="NoSpacing"/>
        <w:jc w:val="center"/>
        <w:rPr>
          <w:rFonts w:asciiTheme="majorBidi" w:hAnsiTheme="majorBidi" w:cstheme="majorBidi"/>
          <w:b/>
          <w:bCs/>
          <w:i/>
          <w:iCs/>
          <w:color w:val="000000" w:themeColor="text1"/>
          <w:sz w:val="28"/>
          <w:szCs w:val="28"/>
        </w:rPr>
      </w:pPr>
      <w:r w:rsidRPr="00EE3521">
        <w:rPr>
          <w:rFonts w:asciiTheme="majorBidi" w:hAnsiTheme="majorBidi" w:cstheme="majorBidi"/>
          <w:b/>
          <w:bCs/>
          <w:i/>
          <w:iCs/>
          <w:color w:val="000000" w:themeColor="text1"/>
          <w:sz w:val="28"/>
          <w:szCs w:val="28"/>
        </w:rPr>
        <w:t>Footnotes</w:t>
      </w:r>
    </w:p>
    <w:bookmarkStart w:id="15" w:name="footnote1a7180463"/>
    <w:p w14:paraId="4D4DB0A7" w14:textId="5ACE9378"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"footnoteRef1a7180463"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1.</w:t>
      </w:r>
      <w:r w:rsidRPr="00EE3521">
        <w:rPr>
          <w:rFonts w:asciiTheme="majorBidi" w:hAnsiTheme="majorBidi" w:cstheme="majorBidi"/>
          <w:i/>
          <w:iCs/>
          <w:color w:val="000000" w:themeColor="text1"/>
          <w:sz w:val="28"/>
          <w:szCs w:val="28"/>
        </w:rPr>
        <w:fldChar w:fldCharType="end"/>
      </w:r>
      <w:bookmarkEnd w:id="15"/>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Mishnah Sanhedrin 4:5 (Jerusalem Talmud Sanhedrin 4:1).</w:t>
      </w:r>
    </w:p>
    <w:bookmarkStart w:id="16" w:name="footnote2a7180463"/>
    <w:p w14:paraId="75708D1E" w14:textId="33E358EC"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"footnoteRef2a7180463"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2.</w:t>
      </w:r>
      <w:r w:rsidRPr="00EE3521">
        <w:rPr>
          <w:rFonts w:asciiTheme="majorBidi" w:hAnsiTheme="majorBidi" w:cstheme="majorBidi"/>
          <w:i/>
          <w:iCs/>
          <w:color w:val="000000" w:themeColor="text1"/>
          <w:sz w:val="28"/>
          <w:szCs w:val="28"/>
        </w:rPr>
        <w:fldChar w:fldCharType="end"/>
      </w:r>
      <w:bookmarkEnd w:id="16"/>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See </w:t>
      </w:r>
      <w:proofErr w:type="spellStart"/>
      <w:r w:rsidRPr="00EE3521">
        <w:rPr>
          <w:rFonts w:asciiTheme="majorBidi" w:hAnsiTheme="majorBidi" w:cstheme="majorBidi"/>
          <w:i/>
          <w:iCs/>
          <w:color w:val="000000" w:themeColor="text1"/>
          <w:sz w:val="28"/>
          <w:szCs w:val="28"/>
        </w:rPr>
        <w:t>Mishneh</w:t>
      </w:r>
      <w:proofErr w:type="spellEnd"/>
      <w:r w:rsidRPr="00EE3521">
        <w:rPr>
          <w:rFonts w:asciiTheme="majorBidi" w:hAnsiTheme="majorBidi" w:cstheme="majorBidi"/>
          <w:i/>
          <w:iCs/>
          <w:color w:val="000000" w:themeColor="text1"/>
          <w:sz w:val="28"/>
          <w:szCs w:val="28"/>
        </w:rPr>
        <w:t xml:space="preserve"> Torah, </w:t>
      </w:r>
      <w:proofErr w:type="spellStart"/>
      <w:r w:rsidRPr="00EE3521">
        <w:rPr>
          <w:rFonts w:asciiTheme="majorBidi" w:hAnsiTheme="majorBidi" w:cstheme="majorBidi"/>
          <w:i/>
          <w:iCs/>
          <w:color w:val="000000" w:themeColor="text1"/>
          <w:sz w:val="28"/>
          <w:szCs w:val="28"/>
        </w:rPr>
        <w:t>Hichot</w:t>
      </w:r>
      <w:proofErr w:type="spellEnd"/>
      <w:r w:rsidRPr="00EE3521">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Rotze’ach</w:t>
      </w:r>
      <w:proofErr w:type="spellEnd"/>
      <w:r w:rsidRPr="00EE3521">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Ushemirat</w:t>
      </w:r>
      <w:proofErr w:type="spellEnd"/>
      <w:r w:rsidRPr="00EE3521">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Hanefesh</w:t>
      </w:r>
      <w:proofErr w:type="spellEnd"/>
      <w:r w:rsidRPr="00EE3521">
        <w:rPr>
          <w:rFonts w:asciiTheme="majorBidi" w:hAnsiTheme="majorBidi" w:cstheme="majorBidi"/>
          <w:i/>
          <w:iCs/>
          <w:color w:val="000000" w:themeColor="text1"/>
          <w:sz w:val="28"/>
          <w:szCs w:val="28"/>
        </w:rPr>
        <w:t xml:space="preserve">, 2:7; Sefer Chassidim 186; Teshuvah </w:t>
      </w:r>
      <w:proofErr w:type="spellStart"/>
      <w:r w:rsidRPr="00EE3521">
        <w:rPr>
          <w:rFonts w:asciiTheme="majorBidi" w:hAnsiTheme="majorBidi" w:cstheme="majorBidi"/>
          <w:i/>
          <w:iCs/>
          <w:color w:val="000000" w:themeColor="text1"/>
          <w:sz w:val="28"/>
          <w:szCs w:val="28"/>
        </w:rPr>
        <w:t>M’Ahavah</w:t>
      </w:r>
      <w:proofErr w:type="spellEnd"/>
      <w:r w:rsidRPr="00EE3521">
        <w:rPr>
          <w:rFonts w:asciiTheme="majorBidi" w:hAnsiTheme="majorBidi" w:cstheme="majorBidi"/>
          <w:i/>
          <w:iCs/>
          <w:color w:val="000000" w:themeColor="text1"/>
          <w:sz w:val="28"/>
          <w:szCs w:val="28"/>
        </w:rPr>
        <w:t> 1:53.</w:t>
      </w:r>
    </w:p>
    <w:bookmarkStart w:id="17" w:name="footnote3a7180463"/>
    <w:p w14:paraId="091116F5" w14:textId="596F1E98"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"footnoteRef3a7180463"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3.</w:t>
      </w:r>
      <w:r w:rsidRPr="00EE3521">
        <w:rPr>
          <w:rFonts w:asciiTheme="majorBidi" w:hAnsiTheme="majorBidi" w:cstheme="majorBidi"/>
          <w:i/>
          <w:iCs/>
          <w:color w:val="000000" w:themeColor="text1"/>
          <w:sz w:val="28"/>
          <w:szCs w:val="28"/>
        </w:rPr>
        <w:fldChar w:fldCharType="end"/>
      </w:r>
      <w:bookmarkEnd w:id="17"/>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 xml:space="preserve">The only exceptions are the laws against murder, idolatry and certain acts of sexual misconduct. See Shulchan Aruch, </w:t>
      </w:r>
      <w:proofErr w:type="spellStart"/>
      <w:r w:rsidRPr="00EE3521">
        <w:rPr>
          <w:rFonts w:asciiTheme="majorBidi" w:hAnsiTheme="majorBidi" w:cstheme="majorBidi"/>
          <w:i/>
          <w:iCs/>
          <w:color w:val="000000" w:themeColor="text1"/>
          <w:sz w:val="28"/>
          <w:szCs w:val="28"/>
        </w:rPr>
        <w:t>Yoreh</w:t>
      </w:r>
      <w:proofErr w:type="spellEnd"/>
      <w:r w:rsidRPr="00EE3521">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De’ah</w:t>
      </w:r>
      <w:proofErr w:type="spellEnd"/>
      <w:r w:rsidRPr="00EE3521">
        <w:rPr>
          <w:rFonts w:asciiTheme="majorBidi" w:hAnsiTheme="majorBidi" w:cstheme="majorBidi"/>
          <w:i/>
          <w:iCs/>
          <w:color w:val="000000" w:themeColor="text1"/>
          <w:sz w:val="28"/>
          <w:szCs w:val="28"/>
        </w:rPr>
        <w:t> 157:1, 195:3.</w:t>
      </w:r>
    </w:p>
    <w:bookmarkStart w:id="18" w:name="footnote4a7180463"/>
    <w:p w14:paraId="011AB615" w14:textId="42200642"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"footnoteRef4a7180463"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4.</w:t>
      </w:r>
      <w:r w:rsidRPr="00EE3521">
        <w:rPr>
          <w:rFonts w:asciiTheme="majorBidi" w:hAnsiTheme="majorBidi" w:cstheme="majorBidi"/>
          <w:i/>
          <w:iCs/>
          <w:color w:val="000000" w:themeColor="text1"/>
          <w:sz w:val="28"/>
          <w:szCs w:val="28"/>
        </w:rPr>
        <w:fldChar w:fldCharType="end"/>
      </w:r>
      <w:bookmarkEnd w:id="18"/>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Talmud, </w:t>
      </w:r>
      <w:hyperlink r:id="rId20" w:tgtFrame="_blank" w:tooltip="Yoma 85a" w:history="1">
        <w:r w:rsidRPr="00EE3521">
          <w:rPr>
            <w:rStyle w:val="Hyperlink"/>
            <w:rFonts w:asciiTheme="majorBidi" w:hAnsiTheme="majorBidi" w:cstheme="majorBidi"/>
            <w:i/>
            <w:iCs/>
            <w:color w:val="000000" w:themeColor="text1"/>
            <w:sz w:val="28"/>
            <w:szCs w:val="28"/>
            <w:u w:val="none"/>
          </w:rPr>
          <w:t>Yoma 85a</w:t>
        </w:r>
      </w:hyperlink>
      <w:r w:rsidRPr="00EE3521">
        <w:rPr>
          <w:rFonts w:asciiTheme="majorBidi" w:hAnsiTheme="majorBidi" w:cstheme="majorBidi"/>
          <w:i/>
          <w:iCs/>
          <w:color w:val="000000" w:themeColor="text1"/>
          <w:sz w:val="28"/>
          <w:szCs w:val="28"/>
        </w:rPr>
        <w:t>.</w:t>
      </w:r>
      <w:bookmarkStart w:id="19" w:name="footnote5a7180463"/>
      <w:r>
        <w:rPr>
          <w:rFonts w:asciiTheme="majorBidi" w:hAnsiTheme="majorBidi" w:cstheme="majorBidi"/>
          <w:i/>
          <w:iCs/>
          <w:color w:val="000000" w:themeColor="text1"/>
          <w:sz w:val="28"/>
          <w:szCs w:val="28"/>
        </w:rPr>
        <w:t xml:space="preserve"> </w:t>
      </w:r>
      <w:hyperlink r:id="rId21" w:anchor="footnoteRef5a7180463" w:history="1">
        <w:r w:rsidRPr="00EE3521">
          <w:rPr>
            <w:rStyle w:val="Hyperlink"/>
            <w:rFonts w:asciiTheme="majorBidi" w:hAnsiTheme="majorBidi" w:cstheme="majorBidi"/>
            <w:i/>
            <w:iCs/>
            <w:color w:val="000000" w:themeColor="text1"/>
            <w:sz w:val="28"/>
            <w:szCs w:val="28"/>
            <w:u w:val="none"/>
          </w:rPr>
          <w:t>5.</w:t>
        </w:r>
      </w:hyperlink>
      <w:bookmarkEnd w:id="19"/>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See commentary of Rabbenu Nissim (on Rif) ad loc;</w:t>
      </w:r>
    </w:p>
    <w:bookmarkStart w:id="20" w:name="footnote6a7180463"/>
    <w:p w14:paraId="2AD338B5" w14:textId="3353CBAB"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"footnoteRef6a7180463"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6.</w:t>
      </w:r>
      <w:r w:rsidRPr="00EE3521">
        <w:rPr>
          <w:rFonts w:asciiTheme="majorBidi" w:hAnsiTheme="majorBidi" w:cstheme="majorBidi"/>
          <w:i/>
          <w:iCs/>
          <w:color w:val="000000" w:themeColor="text1"/>
          <w:sz w:val="28"/>
          <w:szCs w:val="28"/>
        </w:rPr>
        <w:fldChar w:fldCharType="end"/>
      </w:r>
      <w:bookmarkEnd w:id="20"/>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Talmud, </w:t>
      </w:r>
      <w:hyperlink r:id="rId22" w:tgtFrame="_blank" w:tooltip="Yoma 85a" w:history="1">
        <w:r w:rsidRPr="00EE3521">
          <w:rPr>
            <w:rStyle w:val="Hyperlink"/>
            <w:rFonts w:asciiTheme="majorBidi" w:hAnsiTheme="majorBidi" w:cstheme="majorBidi"/>
            <w:i/>
            <w:iCs/>
            <w:color w:val="000000" w:themeColor="text1"/>
            <w:sz w:val="28"/>
            <w:szCs w:val="28"/>
            <w:u w:val="none"/>
          </w:rPr>
          <w:t>Yoma 85a</w:t>
        </w:r>
      </w:hyperlink>
      <w:r w:rsidRPr="00EE3521">
        <w:rPr>
          <w:rFonts w:asciiTheme="majorBidi" w:hAnsiTheme="majorBidi" w:cstheme="majorBidi"/>
          <w:i/>
          <w:iCs/>
          <w:color w:val="000000" w:themeColor="text1"/>
          <w:sz w:val="28"/>
          <w:szCs w:val="28"/>
        </w:rPr>
        <w:t>.</w:t>
      </w:r>
      <w:bookmarkStart w:id="21" w:name="footnote7a7180463"/>
      <w:r>
        <w:rPr>
          <w:rFonts w:asciiTheme="majorBidi" w:hAnsiTheme="majorBidi" w:cstheme="majorBidi"/>
          <w:i/>
          <w:iCs/>
          <w:color w:val="000000" w:themeColor="text1"/>
          <w:sz w:val="28"/>
          <w:szCs w:val="28"/>
        </w:rPr>
        <w:t xml:space="preserve"> </w:t>
      </w:r>
      <w:hyperlink r:id="rId23" w:anchor="footnoteRef7a7180463" w:history="1">
        <w:r w:rsidRPr="00EE3521">
          <w:rPr>
            <w:rStyle w:val="Hyperlink"/>
            <w:rFonts w:asciiTheme="majorBidi" w:hAnsiTheme="majorBidi" w:cstheme="majorBidi"/>
            <w:i/>
            <w:iCs/>
            <w:color w:val="000000" w:themeColor="text1"/>
            <w:sz w:val="28"/>
            <w:szCs w:val="28"/>
            <w:u w:val="none"/>
          </w:rPr>
          <w:t>7.</w:t>
        </w:r>
      </w:hyperlink>
      <w:bookmarkEnd w:id="21"/>
      <w:r>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Mishneh</w:t>
      </w:r>
      <w:proofErr w:type="spellEnd"/>
      <w:r w:rsidRPr="00EE3521">
        <w:rPr>
          <w:rFonts w:asciiTheme="majorBidi" w:hAnsiTheme="majorBidi" w:cstheme="majorBidi"/>
          <w:i/>
          <w:iCs/>
          <w:color w:val="000000" w:themeColor="text1"/>
          <w:sz w:val="28"/>
          <w:szCs w:val="28"/>
        </w:rPr>
        <w:t xml:space="preserve"> Torah, Laws of Wounding and Damaging 5: 1; Shulchan Aruch, Choshen Mishpat 420:31; Shulchan Aruch Harav, Choshen Mishpat, Laws of Bodily Damages 4.</w:t>
      </w:r>
    </w:p>
    <w:bookmarkStart w:id="22" w:name="footnote8a7180463"/>
    <w:p w14:paraId="3B057CFC" w14:textId="4BAC9623"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"footnoteRef8a7180463"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8.</w:t>
      </w:r>
      <w:r w:rsidRPr="00EE3521">
        <w:rPr>
          <w:rFonts w:asciiTheme="majorBidi" w:hAnsiTheme="majorBidi" w:cstheme="majorBidi"/>
          <w:i/>
          <w:iCs/>
          <w:color w:val="000000" w:themeColor="text1"/>
          <w:sz w:val="28"/>
          <w:szCs w:val="28"/>
        </w:rPr>
        <w:fldChar w:fldCharType="end"/>
      </w:r>
      <w:bookmarkEnd w:id="22"/>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See, for example, </w:t>
      </w:r>
      <w:proofErr w:type="spellStart"/>
      <w:r w:rsidRPr="00EE3521">
        <w:rPr>
          <w:rFonts w:asciiTheme="majorBidi" w:hAnsiTheme="majorBidi" w:cstheme="majorBidi"/>
          <w:i/>
          <w:iCs/>
          <w:color w:val="000000" w:themeColor="text1"/>
          <w:sz w:val="28"/>
          <w:szCs w:val="28"/>
        </w:rPr>
        <w:t>Radbaz</w:t>
      </w:r>
      <w:proofErr w:type="spellEnd"/>
      <w:r w:rsidRPr="00EE3521">
        <w:rPr>
          <w:rFonts w:asciiTheme="majorBidi" w:hAnsiTheme="majorBidi" w:cstheme="majorBidi"/>
          <w:i/>
          <w:iCs/>
          <w:color w:val="000000" w:themeColor="text1"/>
          <w:sz w:val="28"/>
          <w:szCs w:val="28"/>
        </w:rPr>
        <w:t> on </w:t>
      </w:r>
      <w:proofErr w:type="spellStart"/>
      <w:r w:rsidRPr="00EE3521">
        <w:rPr>
          <w:rFonts w:asciiTheme="majorBidi" w:hAnsiTheme="majorBidi" w:cstheme="majorBidi"/>
          <w:i/>
          <w:iCs/>
          <w:color w:val="000000" w:themeColor="text1"/>
          <w:sz w:val="28"/>
          <w:szCs w:val="28"/>
        </w:rPr>
        <w:t>Mishneh</w:t>
      </w:r>
      <w:proofErr w:type="spellEnd"/>
      <w:r w:rsidRPr="00EE3521">
        <w:rPr>
          <w:rFonts w:asciiTheme="majorBidi" w:hAnsiTheme="majorBidi" w:cstheme="majorBidi"/>
          <w:i/>
          <w:iCs/>
          <w:color w:val="000000" w:themeColor="text1"/>
          <w:sz w:val="28"/>
          <w:szCs w:val="28"/>
        </w:rPr>
        <w:t xml:space="preserve"> Torah, Hilchot Sanhedrin 18:6.</w:t>
      </w:r>
    </w:p>
    <w:bookmarkStart w:id="23" w:name="footnote9a7180463"/>
    <w:p w14:paraId="66371D30" w14:textId="555C9B95" w:rsidR="00EE3521" w:rsidRPr="00EE3521" w:rsidRDefault="00EE3521" w:rsidP="00EE3521">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"footnoteRef9a7180463"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9.</w:t>
      </w:r>
      <w:r w:rsidRPr="00EE3521">
        <w:rPr>
          <w:rFonts w:asciiTheme="majorBidi" w:hAnsiTheme="majorBidi" w:cstheme="majorBidi"/>
          <w:i/>
          <w:iCs/>
          <w:color w:val="000000" w:themeColor="text1"/>
          <w:sz w:val="28"/>
          <w:szCs w:val="28"/>
        </w:rPr>
        <w:fldChar w:fldCharType="end"/>
      </w:r>
      <w:bookmarkEnd w:id="23"/>
      <w:r>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See, for example, </w:t>
      </w:r>
      <w:proofErr w:type="spellStart"/>
      <w:r w:rsidRPr="00EE3521">
        <w:rPr>
          <w:rFonts w:asciiTheme="majorBidi" w:hAnsiTheme="majorBidi" w:cstheme="majorBidi"/>
          <w:i/>
          <w:iCs/>
          <w:color w:val="000000" w:themeColor="text1"/>
          <w:sz w:val="28"/>
          <w:szCs w:val="28"/>
        </w:rPr>
        <w:t>Minchat</w:t>
      </w:r>
      <w:proofErr w:type="spellEnd"/>
      <w:r w:rsidRPr="00EE3521">
        <w:rPr>
          <w:rFonts w:asciiTheme="majorBidi" w:hAnsiTheme="majorBidi" w:cstheme="majorBidi"/>
          <w:i/>
          <w:iCs/>
          <w:color w:val="000000" w:themeColor="text1"/>
          <w:sz w:val="28"/>
          <w:szCs w:val="28"/>
        </w:rPr>
        <w:t xml:space="preserve"> Shlomo 1, 91:24.</w:t>
      </w:r>
    </w:p>
    <w:bookmarkStart w:id="24" w:name="footnote10a7180463"/>
    <w:p w14:paraId="136AE91D" w14:textId="2804728A" w:rsidR="00EE3521" w:rsidRPr="00EE3521" w:rsidRDefault="00EE3521" w:rsidP="00F0722D">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"footnoteRef10a7180463"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10.</w:t>
      </w:r>
      <w:r w:rsidRPr="00EE3521">
        <w:rPr>
          <w:rFonts w:asciiTheme="majorBidi" w:hAnsiTheme="majorBidi" w:cstheme="majorBidi"/>
          <w:i/>
          <w:iCs/>
          <w:color w:val="000000" w:themeColor="text1"/>
          <w:sz w:val="28"/>
          <w:szCs w:val="28"/>
        </w:rPr>
        <w:fldChar w:fldCharType="end"/>
      </w:r>
      <w:bookmarkEnd w:id="24"/>
      <w:r>
        <w:rPr>
          <w:rFonts w:asciiTheme="majorBidi" w:hAnsiTheme="majorBidi" w:cstheme="majorBidi"/>
          <w:i/>
          <w:iCs/>
          <w:color w:val="000000" w:themeColor="text1"/>
          <w:sz w:val="28"/>
          <w:szCs w:val="28"/>
        </w:rPr>
        <w:t xml:space="preserve"> </w:t>
      </w:r>
      <w:hyperlink r:id="rId24" w:anchor="v27" w:tgtFrame="_blank" w:tooltip="Genesis 1:27" w:history="1">
        <w:r w:rsidRPr="00EE3521">
          <w:rPr>
            <w:rStyle w:val="Hyperlink"/>
            <w:rFonts w:asciiTheme="majorBidi" w:hAnsiTheme="majorBidi" w:cstheme="majorBidi"/>
            <w:i/>
            <w:iCs/>
            <w:color w:val="000000" w:themeColor="text1"/>
            <w:sz w:val="28"/>
            <w:szCs w:val="28"/>
            <w:u w:val="none"/>
          </w:rPr>
          <w:t>Genesis 1:27</w:t>
        </w:r>
      </w:hyperlink>
      <w:r w:rsidRPr="00EE3521">
        <w:rPr>
          <w:rFonts w:asciiTheme="majorBidi" w:hAnsiTheme="majorBidi" w:cstheme="majorBidi"/>
          <w:i/>
          <w:iCs/>
          <w:color w:val="000000" w:themeColor="text1"/>
          <w:sz w:val="28"/>
          <w:szCs w:val="28"/>
        </w:rPr>
        <w:t>.</w:t>
      </w:r>
      <w:bookmarkStart w:id="25" w:name="footnote11a7180463"/>
      <w:r>
        <w:rPr>
          <w:rFonts w:asciiTheme="majorBidi" w:hAnsiTheme="majorBidi" w:cstheme="majorBidi"/>
          <w:i/>
          <w:iCs/>
          <w:color w:val="000000" w:themeColor="text1"/>
          <w:sz w:val="28"/>
          <w:szCs w:val="28"/>
        </w:rPr>
        <w:t xml:space="preserve"> </w:t>
      </w:r>
      <w:hyperlink r:id="rId25" w:anchor="footnoteRef11a7180463" w:history="1">
        <w:r w:rsidRPr="00EE3521">
          <w:rPr>
            <w:rStyle w:val="Hyperlink"/>
            <w:rFonts w:asciiTheme="majorBidi" w:hAnsiTheme="majorBidi" w:cstheme="majorBidi"/>
            <w:i/>
            <w:iCs/>
            <w:color w:val="000000" w:themeColor="text1"/>
            <w:sz w:val="28"/>
            <w:szCs w:val="28"/>
            <w:u w:val="none"/>
          </w:rPr>
          <w:t>11.</w:t>
        </w:r>
      </w:hyperlink>
      <w:bookmarkEnd w:id="25"/>
      <w:r w:rsidR="00F0722D">
        <w:rPr>
          <w:rFonts w:asciiTheme="majorBidi" w:hAnsiTheme="majorBidi" w:cstheme="majorBidi"/>
          <w:i/>
          <w:iCs/>
          <w:color w:val="000000" w:themeColor="text1"/>
          <w:sz w:val="28"/>
          <w:szCs w:val="28"/>
        </w:rPr>
        <w:t xml:space="preserve"> </w:t>
      </w:r>
      <w:hyperlink r:id="rId26" w:anchor="v19" w:tgtFrame="_blank" w:tooltip="Exodus 21:19" w:history="1">
        <w:r w:rsidRPr="00EE3521">
          <w:rPr>
            <w:rStyle w:val="Hyperlink"/>
            <w:rFonts w:asciiTheme="majorBidi" w:hAnsiTheme="majorBidi" w:cstheme="majorBidi"/>
            <w:i/>
            <w:iCs/>
            <w:color w:val="000000" w:themeColor="text1"/>
            <w:sz w:val="28"/>
            <w:szCs w:val="28"/>
            <w:u w:val="none"/>
          </w:rPr>
          <w:t>Exodus 21:19</w:t>
        </w:r>
      </w:hyperlink>
      <w:r w:rsidRPr="00EE3521">
        <w:rPr>
          <w:rFonts w:asciiTheme="majorBidi" w:hAnsiTheme="majorBidi" w:cstheme="majorBidi"/>
          <w:i/>
          <w:iCs/>
          <w:color w:val="000000" w:themeColor="text1"/>
          <w:sz w:val="28"/>
          <w:szCs w:val="28"/>
        </w:rPr>
        <w:t>.</w:t>
      </w:r>
      <w:bookmarkStart w:id="26" w:name="footnote12a7180463"/>
      <w:r w:rsidR="00F0722D">
        <w:rPr>
          <w:rFonts w:asciiTheme="majorBidi" w:hAnsiTheme="majorBidi" w:cstheme="majorBidi"/>
          <w:i/>
          <w:iCs/>
          <w:color w:val="000000" w:themeColor="text1"/>
          <w:sz w:val="28"/>
          <w:szCs w:val="28"/>
        </w:rPr>
        <w:t xml:space="preserve"> </w:t>
      </w:r>
      <w:hyperlink r:id="rId27" w:anchor="footnoteRef12a7180463" w:history="1">
        <w:r w:rsidRPr="00EE3521">
          <w:rPr>
            <w:rStyle w:val="Hyperlink"/>
            <w:rFonts w:asciiTheme="majorBidi" w:hAnsiTheme="majorBidi" w:cstheme="majorBidi"/>
            <w:i/>
            <w:iCs/>
            <w:color w:val="000000" w:themeColor="text1"/>
            <w:sz w:val="28"/>
            <w:szCs w:val="28"/>
            <w:u w:val="none"/>
          </w:rPr>
          <w:t>12.</w:t>
        </w:r>
      </w:hyperlink>
      <w:bookmarkEnd w:id="26"/>
      <w:r w:rsidR="00F0722D">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Talmud, </w:t>
      </w:r>
      <w:hyperlink r:id="rId28" w:tgtFrame="_blank" w:tooltip="Bava Kama 85a" w:history="1">
        <w:r w:rsidRPr="00EE3521">
          <w:rPr>
            <w:rStyle w:val="Hyperlink"/>
            <w:rFonts w:asciiTheme="majorBidi" w:hAnsiTheme="majorBidi" w:cstheme="majorBidi"/>
            <w:i/>
            <w:iCs/>
            <w:color w:val="000000" w:themeColor="text1"/>
            <w:sz w:val="28"/>
            <w:szCs w:val="28"/>
            <w:u w:val="none"/>
          </w:rPr>
          <w:t>Bava Kama 85a</w:t>
        </w:r>
      </w:hyperlink>
      <w:r w:rsidRPr="00EE3521">
        <w:rPr>
          <w:rFonts w:asciiTheme="majorBidi" w:hAnsiTheme="majorBidi" w:cstheme="majorBidi"/>
          <w:i/>
          <w:iCs/>
          <w:color w:val="000000" w:themeColor="text1"/>
          <w:sz w:val="28"/>
          <w:szCs w:val="28"/>
        </w:rPr>
        <w:t>.</w:t>
      </w:r>
    </w:p>
    <w:bookmarkStart w:id="27" w:name="footnote13a7180463"/>
    <w:p w14:paraId="066154F1" w14:textId="26CC4B70" w:rsidR="00EE3521" w:rsidRPr="00EE3521" w:rsidRDefault="00EE3521" w:rsidP="00F0722D">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lastRenderedPageBreak/>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"footnoteRef13a7180463"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13.</w:t>
      </w:r>
      <w:r w:rsidRPr="00EE3521">
        <w:rPr>
          <w:rFonts w:asciiTheme="majorBidi" w:hAnsiTheme="majorBidi" w:cstheme="majorBidi"/>
          <w:i/>
          <w:iCs/>
          <w:color w:val="000000" w:themeColor="text1"/>
          <w:sz w:val="28"/>
          <w:szCs w:val="28"/>
        </w:rPr>
        <w:fldChar w:fldCharType="end"/>
      </w:r>
      <w:bookmarkEnd w:id="27"/>
      <w:r w:rsidR="00F0722D">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Talmud, </w:t>
      </w:r>
      <w:proofErr w:type="spellStart"/>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"https://www.chabad.org/torah-texts/5450493/The-Talmud/Ketubot/Chapter-12/104a" \o "Ketubot 104a" \t "_blank"</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Ketubot</w:t>
      </w:r>
      <w:proofErr w:type="spellEnd"/>
      <w:r w:rsidRPr="00EE3521">
        <w:rPr>
          <w:rStyle w:val="Hyperlink"/>
          <w:rFonts w:asciiTheme="majorBidi" w:hAnsiTheme="majorBidi" w:cstheme="majorBidi"/>
          <w:i/>
          <w:iCs/>
          <w:color w:val="000000" w:themeColor="text1"/>
          <w:sz w:val="28"/>
          <w:szCs w:val="28"/>
          <w:u w:val="none"/>
        </w:rPr>
        <w:t xml:space="preserve"> 104a</w:t>
      </w:r>
      <w:r w:rsidRPr="00EE3521">
        <w:rPr>
          <w:rFonts w:asciiTheme="majorBidi" w:hAnsiTheme="majorBidi" w:cstheme="majorBidi"/>
          <w:i/>
          <w:iCs/>
          <w:color w:val="000000" w:themeColor="text1"/>
          <w:sz w:val="28"/>
          <w:szCs w:val="28"/>
        </w:rPr>
        <w:fldChar w:fldCharType="end"/>
      </w:r>
      <w:r w:rsidRPr="00EE3521">
        <w:rPr>
          <w:rFonts w:asciiTheme="majorBidi" w:hAnsiTheme="majorBidi" w:cstheme="majorBidi"/>
          <w:i/>
          <w:iCs/>
          <w:color w:val="000000" w:themeColor="text1"/>
          <w:sz w:val="28"/>
          <w:szCs w:val="28"/>
        </w:rPr>
        <w:t>.</w:t>
      </w:r>
      <w:bookmarkStart w:id="28" w:name="footnote14a7180463"/>
      <w:r w:rsidR="00F0722D">
        <w:rPr>
          <w:rFonts w:asciiTheme="majorBidi" w:hAnsiTheme="majorBidi" w:cstheme="majorBidi"/>
          <w:i/>
          <w:iCs/>
          <w:color w:val="000000" w:themeColor="text1"/>
          <w:sz w:val="28"/>
          <w:szCs w:val="28"/>
        </w:rPr>
        <w:t xml:space="preserve"> </w:t>
      </w:r>
      <w:hyperlink r:id="rId29" w:anchor="footnoteRef14a7180463" w:history="1">
        <w:r w:rsidRPr="00EE3521">
          <w:rPr>
            <w:rStyle w:val="Hyperlink"/>
            <w:rFonts w:asciiTheme="majorBidi" w:hAnsiTheme="majorBidi" w:cstheme="majorBidi"/>
            <w:i/>
            <w:iCs/>
            <w:color w:val="000000" w:themeColor="text1"/>
            <w:sz w:val="28"/>
            <w:szCs w:val="28"/>
            <w:u w:val="none"/>
          </w:rPr>
          <w:t>14.</w:t>
        </w:r>
      </w:hyperlink>
      <w:bookmarkEnd w:id="28"/>
      <w:r w:rsidR="00F0722D">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 xml:space="preserve">Rama, Shulchan Aruch, </w:t>
      </w:r>
      <w:proofErr w:type="spellStart"/>
      <w:r w:rsidRPr="00EE3521">
        <w:rPr>
          <w:rFonts w:asciiTheme="majorBidi" w:hAnsiTheme="majorBidi" w:cstheme="majorBidi"/>
          <w:i/>
          <w:iCs/>
          <w:color w:val="000000" w:themeColor="text1"/>
          <w:sz w:val="28"/>
          <w:szCs w:val="28"/>
        </w:rPr>
        <w:t>Yoreh</w:t>
      </w:r>
      <w:proofErr w:type="spellEnd"/>
      <w:r w:rsidRPr="00EE3521">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De’ah</w:t>
      </w:r>
      <w:proofErr w:type="spellEnd"/>
      <w:r w:rsidRPr="00EE3521">
        <w:rPr>
          <w:rFonts w:asciiTheme="majorBidi" w:hAnsiTheme="majorBidi" w:cstheme="majorBidi"/>
          <w:i/>
          <w:iCs/>
          <w:color w:val="000000" w:themeColor="text1"/>
          <w:sz w:val="28"/>
          <w:szCs w:val="28"/>
        </w:rPr>
        <w:t> 339:1.</w:t>
      </w:r>
    </w:p>
    <w:bookmarkStart w:id="29" w:name="footnote15a7180463"/>
    <w:p w14:paraId="431C6C47" w14:textId="5083406F" w:rsidR="00EE3521" w:rsidRPr="00EE3521" w:rsidRDefault="00EE3521" w:rsidP="00F0722D">
      <w:pPr>
        <w:pStyle w:val="NoSpacing"/>
        <w:rPr>
          <w:rFonts w:asciiTheme="majorBidi" w:hAnsiTheme="majorBidi" w:cstheme="majorBidi"/>
          <w:i/>
          <w:iCs/>
          <w:color w:val="000000" w:themeColor="text1"/>
          <w:sz w:val="28"/>
          <w:szCs w:val="28"/>
        </w:rPr>
      </w:pPr>
      <w:r w:rsidRPr="00EE3521">
        <w:rPr>
          <w:rFonts w:asciiTheme="majorBidi" w:hAnsiTheme="majorBidi" w:cstheme="majorBidi"/>
          <w:i/>
          <w:iCs/>
          <w:color w:val="000000" w:themeColor="text1"/>
          <w:sz w:val="28"/>
          <w:szCs w:val="28"/>
        </w:rPr>
        <w:fldChar w:fldCharType="begin"/>
      </w:r>
      <w:r w:rsidRPr="00EE3521">
        <w:rPr>
          <w:rFonts w:asciiTheme="majorBidi" w:hAnsiTheme="majorBidi" w:cstheme="majorBidi"/>
          <w:i/>
          <w:iCs/>
          <w:color w:val="000000" w:themeColor="text1"/>
          <w:sz w:val="28"/>
          <w:szCs w:val="28"/>
        </w:rPr>
        <w:instrText>HYPERLINK "https://www.chabad.org/library/article_cdo/aid/7180463/jewish/What-Is-the-Jewish-View-on-Assisted-Suicide.htm" \l "footnoteRef15a7180463"</w:instrText>
      </w:r>
      <w:r w:rsidRPr="00EE3521">
        <w:rPr>
          <w:rFonts w:asciiTheme="majorBidi" w:hAnsiTheme="majorBidi" w:cstheme="majorBidi"/>
          <w:i/>
          <w:iCs/>
          <w:color w:val="000000" w:themeColor="text1"/>
          <w:sz w:val="28"/>
          <w:szCs w:val="28"/>
        </w:rPr>
      </w:r>
      <w:r w:rsidRPr="00EE3521">
        <w:rPr>
          <w:rFonts w:asciiTheme="majorBidi" w:hAnsiTheme="majorBidi" w:cstheme="majorBidi"/>
          <w:i/>
          <w:iCs/>
          <w:color w:val="000000" w:themeColor="text1"/>
          <w:sz w:val="28"/>
          <w:szCs w:val="28"/>
        </w:rPr>
        <w:fldChar w:fldCharType="separate"/>
      </w:r>
      <w:r w:rsidRPr="00EE3521">
        <w:rPr>
          <w:rStyle w:val="Hyperlink"/>
          <w:rFonts w:asciiTheme="majorBidi" w:hAnsiTheme="majorBidi" w:cstheme="majorBidi"/>
          <w:i/>
          <w:iCs/>
          <w:color w:val="000000" w:themeColor="text1"/>
          <w:sz w:val="28"/>
          <w:szCs w:val="28"/>
          <w:u w:val="none"/>
        </w:rPr>
        <w:t>15.</w:t>
      </w:r>
      <w:r w:rsidRPr="00EE3521">
        <w:rPr>
          <w:rFonts w:asciiTheme="majorBidi" w:hAnsiTheme="majorBidi" w:cstheme="majorBidi"/>
          <w:i/>
          <w:iCs/>
          <w:color w:val="000000" w:themeColor="text1"/>
          <w:sz w:val="28"/>
          <w:szCs w:val="28"/>
        </w:rPr>
        <w:fldChar w:fldCharType="end"/>
      </w:r>
      <w:bookmarkEnd w:id="29"/>
      <w:r w:rsidR="00F0722D">
        <w:rPr>
          <w:rFonts w:asciiTheme="majorBidi" w:hAnsiTheme="majorBidi" w:cstheme="majorBidi"/>
          <w:i/>
          <w:iCs/>
          <w:color w:val="000000" w:themeColor="text1"/>
          <w:sz w:val="28"/>
          <w:szCs w:val="28"/>
        </w:rPr>
        <w:t xml:space="preserve"> </w:t>
      </w:r>
      <w:r w:rsidRPr="00EE3521">
        <w:rPr>
          <w:rFonts w:asciiTheme="majorBidi" w:hAnsiTheme="majorBidi" w:cstheme="majorBidi"/>
          <w:i/>
          <w:iCs/>
          <w:color w:val="000000" w:themeColor="text1"/>
          <w:sz w:val="28"/>
          <w:szCs w:val="28"/>
        </w:rPr>
        <w:t>For a general overview on this, see </w:t>
      </w:r>
      <w:proofErr w:type="spellStart"/>
      <w:r w:rsidRPr="00EE3521">
        <w:rPr>
          <w:rFonts w:asciiTheme="majorBidi" w:hAnsiTheme="majorBidi" w:cstheme="majorBidi"/>
          <w:i/>
          <w:iCs/>
          <w:color w:val="000000" w:themeColor="text1"/>
          <w:sz w:val="28"/>
          <w:szCs w:val="28"/>
        </w:rPr>
        <w:t>Nishmat</w:t>
      </w:r>
      <w:proofErr w:type="spellEnd"/>
      <w:r w:rsidRPr="00EE3521">
        <w:rPr>
          <w:rFonts w:asciiTheme="majorBidi" w:hAnsiTheme="majorBidi" w:cstheme="majorBidi"/>
          <w:i/>
          <w:iCs/>
          <w:color w:val="000000" w:themeColor="text1"/>
          <w:sz w:val="28"/>
          <w:szCs w:val="28"/>
        </w:rPr>
        <w:t xml:space="preserve"> Avraham on </w:t>
      </w:r>
      <w:proofErr w:type="spellStart"/>
      <w:r w:rsidRPr="00EE3521">
        <w:rPr>
          <w:rFonts w:asciiTheme="majorBidi" w:hAnsiTheme="majorBidi" w:cstheme="majorBidi"/>
          <w:i/>
          <w:iCs/>
          <w:color w:val="000000" w:themeColor="text1"/>
          <w:sz w:val="28"/>
          <w:szCs w:val="28"/>
        </w:rPr>
        <w:t>Yoreh</w:t>
      </w:r>
      <w:proofErr w:type="spellEnd"/>
      <w:r w:rsidRPr="00EE3521">
        <w:rPr>
          <w:rFonts w:asciiTheme="majorBidi" w:hAnsiTheme="majorBidi" w:cstheme="majorBidi"/>
          <w:i/>
          <w:iCs/>
          <w:color w:val="000000" w:themeColor="text1"/>
          <w:sz w:val="28"/>
          <w:szCs w:val="28"/>
        </w:rPr>
        <w:t xml:space="preserve"> </w:t>
      </w:r>
      <w:proofErr w:type="spellStart"/>
      <w:r w:rsidRPr="00EE3521">
        <w:rPr>
          <w:rFonts w:asciiTheme="majorBidi" w:hAnsiTheme="majorBidi" w:cstheme="majorBidi"/>
          <w:i/>
          <w:iCs/>
          <w:color w:val="000000" w:themeColor="text1"/>
          <w:sz w:val="28"/>
          <w:szCs w:val="28"/>
        </w:rPr>
        <w:t>De’ah</w:t>
      </w:r>
      <w:proofErr w:type="spellEnd"/>
      <w:r w:rsidRPr="00EE3521">
        <w:rPr>
          <w:rFonts w:asciiTheme="majorBidi" w:hAnsiTheme="majorBidi" w:cstheme="majorBidi"/>
          <w:i/>
          <w:iCs/>
          <w:color w:val="000000" w:themeColor="text1"/>
          <w:sz w:val="28"/>
          <w:szCs w:val="28"/>
        </w:rPr>
        <w:t> 399:1.</w:t>
      </w:r>
    </w:p>
    <w:p w14:paraId="52741CD3" w14:textId="77777777" w:rsidR="00EF4921" w:rsidRPr="00EE3521" w:rsidRDefault="00EF4921" w:rsidP="000334AB">
      <w:pPr>
        <w:pStyle w:val="NoSpacing"/>
        <w:jc w:val="both"/>
        <w:rPr>
          <w:rFonts w:asciiTheme="majorBidi" w:hAnsiTheme="majorBidi" w:cstheme="majorBidi"/>
          <w:i/>
          <w:iCs/>
          <w:color w:val="000000" w:themeColor="text1"/>
          <w:sz w:val="28"/>
          <w:szCs w:val="28"/>
        </w:rPr>
      </w:pPr>
    </w:p>
    <w:p w14:paraId="70AAA7E3" w14:textId="42C3B814" w:rsidR="00EF4921" w:rsidRPr="000334AB" w:rsidRDefault="00F0722D" w:rsidP="000334AB">
      <w:pPr>
        <w:pStyle w:val="NoSpacing"/>
        <w:jc w:val="both"/>
        <w:rPr>
          <w:rFonts w:asciiTheme="majorBidi" w:hAnsiTheme="majorBidi" w:cstheme="majorBidi"/>
          <w:i/>
          <w:iCs/>
          <w:color w:val="000000" w:themeColor="text1"/>
          <w:sz w:val="28"/>
          <w:szCs w:val="28"/>
        </w:rPr>
      </w:pPr>
      <w:r w:rsidRPr="00F0722D">
        <w:rPr>
          <w:rFonts w:asciiTheme="majorBidi" w:hAnsiTheme="majorBidi" w:cstheme="majorBidi"/>
          <w:i/>
          <w:iCs/>
          <w:color w:val="000000" w:themeColor="text1"/>
          <w:sz w:val="28"/>
          <w:szCs w:val="28"/>
        </w:rPr>
        <w:t>Reprinted from the current website of Chabad.Org.</w:t>
      </w:r>
    </w:p>
    <w:p w14:paraId="56A16890" w14:textId="77777777" w:rsidR="0043332A" w:rsidRDefault="0043332A" w:rsidP="0028371A">
      <w:pPr>
        <w:pStyle w:val="NoSpacing"/>
        <w:jc w:val="both"/>
        <w:rPr>
          <w:rFonts w:asciiTheme="majorBidi" w:hAnsiTheme="majorBidi" w:cstheme="majorBidi"/>
          <w:color w:val="000000" w:themeColor="text1"/>
          <w:sz w:val="28"/>
          <w:szCs w:val="28"/>
        </w:rPr>
      </w:pPr>
    </w:p>
    <w:p w14:paraId="791570B6" w14:textId="77777777" w:rsidR="00131035" w:rsidRDefault="00077875" w:rsidP="00131035">
      <w:pPr>
        <w:pStyle w:val="NoSpacing"/>
        <w:jc w:val="center"/>
        <w:rPr>
          <w:rFonts w:asciiTheme="majorBidi" w:hAnsiTheme="majorBidi" w:cstheme="majorBidi"/>
          <w:b/>
          <w:bCs/>
          <w:kern w:val="2"/>
          <w:sz w:val="64"/>
          <w:szCs w:val="64"/>
          <w:lang w:bidi="he-IL"/>
          <w14:ligatures w14:val="standardContextual"/>
        </w:rPr>
      </w:pPr>
      <w:r w:rsidRPr="00BF17E7">
        <w:rPr>
          <w:rFonts w:asciiTheme="majorBidi" w:hAnsiTheme="majorBidi" w:cstheme="majorBidi"/>
          <w:b/>
          <w:bCs/>
          <w:kern w:val="2"/>
          <w:sz w:val="64"/>
          <w:szCs w:val="64"/>
          <w:lang w:bidi="he-IL"/>
          <w14:ligatures w14:val="standardContextual"/>
        </w:rPr>
        <w:t xml:space="preserve">Yeshiva Bochur Tried To </w:t>
      </w:r>
    </w:p>
    <w:p w14:paraId="4D5C9493" w14:textId="35C8F2C0" w:rsidR="00077875" w:rsidRPr="00BF17E7" w:rsidRDefault="00077875" w:rsidP="00131035">
      <w:pPr>
        <w:pStyle w:val="NoSpacing"/>
        <w:jc w:val="center"/>
        <w:rPr>
          <w:rFonts w:asciiTheme="majorBidi" w:hAnsiTheme="majorBidi" w:cstheme="majorBidi"/>
          <w:b/>
          <w:bCs/>
          <w:kern w:val="2"/>
          <w:sz w:val="64"/>
          <w:szCs w:val="64"/>
          <w:lang w:bidi="he-IL"/>
          <w14:ligatures w14:val="standardContextual"/>
        </w:rPr>
      </w:pPr>
      <w:r w:rsidRPr="00BF17E7">
        <w:rPr>
          <w:rFonts w:asciiTheme="majorBidi" w:hAnsiTheme="majorBidi" w:cstheme="majorBidi"/>
          <w:b/>
          <w:bCs/>
          <w:kern w:val="2"/>
          <w:sz w:val="64"/>
          <w:szCs w:val="64"/>
          <w:lang w:bidi="he-IL"/>
          <w14:ligatures w14:val="standardContextual"/>
        </w:rPr>
        <w:t>Register For</w:t>
      </w:r>
      <w:r w:rsidR="00131035">
        <w:rPr>
          <w:rFonts w:asciiTheme="majorBidi" w:hAnsiTheme="majorBidi" w:cstheme="majorBidi"/>
          <w:b/>
          <w:bCs/>
          <w:kern w:val="2"/>
          <w:sz w:val="64"/>
          <w:szCs w:val="64"/>
          <w:lang w:bidi="he-IL"/>
          <w14:ligatures w14:val="standardContextual"/>
        </w:rPr>
        <w:t xml:space="preserve"> </w:t>
      </w:r>
      <w:r w:rsidRPr="00BF17E7">
        <w:rPr>
          <w:rFonts w:asciiTheme="majorBidi" w:hAnsiTheme="majorBidi" w:cstheme="majorBidi"/>
          <w:b/>
          <w:bCs/>
          <w:kern w:val="2"/>
          <w:sz w:val="64"/>
          <w:szCs w:val="64"/>
          <w:lang w:bidi="he-IL"/>
          <w14:ligatures w14:val="standardContextual"/>
        </w:rPr>
        <w:t>Marriage</w:t>
      </w:r>
      <w:r w:rsidR="00195658" w:rsidRPr="00195658">
        <w:rPr>
          <w:rFonts w:asciiTheme="majorBidi" w:hAnsiTheme="majorBidi" w:cstheme="majorBidi"/>
          <w:b/>
          <w:bCs/>
          <w:kern w:val="2"/>
          <w:sz w:val="64"/>
          <w:szCs w:val="64"/>
          <w:lang w:bidi="he-IL"/>
          <w14:ligatures w14:val="standardContextual"/>
        </w:rPr>
        <w:t xml:space="preserve"> a</w:t>
      </w:r>
      <w:r w:rsidRPr="00BF17E7">
        <w:rPr>
          <w:rFonts w:asciiTheme="majorBidi" w:hAnsiTheme="majorBidi" w:cstheme="majorBidi"/>
          <w:b/>
          <w:bCs/>
          <w:kern w:val="2"/>
          <w:sz w:val="64"/>
          <w:szCs w:val="64"/>
          <w:lang w:bidi="he-IL"/>
          <w14:ligatures w14:val="standardContextual"/>
        </w:rPr>
        <w:t>nd Discovered He’s Not Jewish</w:t>
      </w:r>
    </w:p>
    <w:p w14:paraId="25951EC9" w14:textId="77777777" w:rsidR="00077875" w:rsidRPr="00D52EC6" w:rsidRDefault="00077875" w:rsidP="00077875">
      <w:pPr>
        <w:pStyle w:val="NoSpacing"/>
        <w:jc w:val="both"/>
        <w:rPr>
          <w:rFonts w:asciiTheme="majorBidi" w:hAnsiTheme="majorBidi" w:cstheme="majorBidi"/>
          <w:sz w:val="28"/>
          <w:szCs w:val="28"/>
        </w:rPr>
      </w:pPr>
    </w:p>
    <w:p w14:paraId="64CACF92" w14:textId="77777777" w:rsidR="00077875" w:rsidRPr="00195658" w:rsidRDefault="00077875" w:rsidP="00077875">
      <w:pPr>
        <w:pStyle w:val="NoSpacing"/>
        <w:jc w:val="both"/>
        <w:rPr>
          <w:rFonts w:asciiTheme="majorBidi" w:hAnsiTheme="majorBidi" w:cstheme="majorBidi"/>
          <w:b/>
          <w:bCs/>
          <w:kern w:val="2"/>
          <w:sz w:val="28"/>
          <w:szCs w:val="28"/>
          <w:lang w:bidi="he-IL"/>
          <w14:ligatures w14:val="standardContextual"/>
        </w:rPr>
      </w:pPr>
      <w:r w:rsidRPr="00D52EC6">
        <w:rPr>
          <w:rFonts w:asciiTheme="majorBidi" w:hAnsiTheme="majorBidi" w:cstheme="majorBidi"/>
          <w:kern w:val="2"/>
          <w:sz w:val="28"/>
          <w:szCs w:val="28"/>
          <w:lang w:bidi="he-IL"/>
          <w14:ligatures w14:val="standardContextual"/>
        </w:rPr>
        <w:drawing>
          <wp:inline distT="0" distB="0" distL="0" distR="0" wp14:anchorId="1F1899D2" wp14:editId="0DD1D081">
            <wp:extent cx="5943600" cy="3346450"/>
            <wp:effectExtent l="0" t="0" r="0" b="6350"/>
            <wp:docPr id="1645599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Pr="00BF17E7">
        <w:rPr>
          <w:rFonts w:asciiTheme="majorBidi" w:hAnsiTheme="majorBidi" w:cstheme="majorBidi"/>
          <w:b/>
          <w:bCs/>
          <w:kern w:val="2"/>
          <w:sz w:val="28"/>
          <w:szCs w:val="28"/>
          <w:lang w:bidi="he-IL"/>
          <w14:ligatures w14:val="standardContextual"/>
        </w:rPr>
        <w:t>The conference. Photo: The Ministry of Religious Services</w:t>
      </w:r>
    </w:p>
    <w:p w14:paraId="409CA1ED" w14:textId="77777777" w:rsidR="00195658" w:rsidRPr="00BF17E7" w:rsidRDefault="00195658" w:rsidP="00077875">
      <w:pPr>
        <w:pStyle w:val="NoSpacing"/>
        <w:jc w:val="both"/>
        <w:rPr>
          <w:rFonts w:asciiTheme="majorBidi" w:hAnsiTheme="majorBidi" w:cstheme="majorBidi"/>
          <w:kern w:val="2"/>
          <w:sz w:val="28"/>
          <w:szCs w:val="28"/>
          <w:lang w:bidi="he-IL"/>
          <w14:ligatures w14:val="standardContextual"/>
        </w:rPr>
      </w:pPr>
    </w:p>
    <w:p w14:paraId="538A09FA" w14:textId="77777777" w:rsidR="00077875" w:rsidRPr="00BF17E7" w:rsidRDefault="00077875" w:rsidP="00131035">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Israel’s Ministry of Religious Services held a professional conference last week for marriage registrars from across the country at the Givat Shmuel Religious Council.</w:t>
      </w:r>
    </w:p>
    <w:p w14:paraId="71AD91E9" w14:textId="77777777" w:rsidR="00077875" w:rsidRPr="00BF17E7" w:rsidRDefault="00077875" w:rsidP="00131035">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At the conference, an extraordinary case was presented to the participants, illustrating the heavy responsibility borne by the marriage registrars.</w:t>
      </w:r>
    </w:p>
    <w:p w14:paraId="2AC38C89" w14:textId="77777777" w:rsidR="00077875" w:rsidRPr="00BF17E7" w:rsidRDefault="00077875" w:rsidP="00131035">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 xml:space="preserve">A couple arrived to register for marriage according to halacha at one of the religious councils in Israel. The </w:t>
      </w:r>
      <w:proofErr w:type="spellStart"/>
      <w:r w:rsidRPr="00BF17E7">
        <w:rPr>
          <w:rFonts w:asciiTheme="majorBidi" w:hAnsiTheme="majorBidi" w:cstheme="majorBidi"/>
          <w:kern w:val="2"/>
          <w:sz w:val="28"/>
          <w:szCs w:val="28"/>
          <w:lang w:bidi="he-IL"/>
          <w14:ligatures w14:val="standardContextual"/>
        </w:rPr>
        <w:t>chasan</w:t>
      </w:r>
      <w:proofErr w:type="spellEnd"/>
      <w:r w:rsidRPr="00BF17E7">
        <w:rPr>
          <w:rFonts w:asciiTheme="majorBidi" w:hAnsiTheme="majorBidi" w:cstheme="majorBidi"/>
          <w:kern w:val="2"/>
          <w:sz w:val="28"/>
          <w:szCs w:val="28"/>
          <w:lang w:bidi="he-IL"/>
          <w14:ligatures w14:val="standardContextual"/>
        </w:rPr>
        <w:t xml:space="preserve">—who had grown up with an adoptive family </w:t>
      </w:r>
      <w:r w:rsidRPr="00BF17E7">
        <w:rPr>
          <w:rFonts w:asciiTheme="majorBidi" w:hAnsiTheme="majorBidi" w:cstheme="majorBidi"/>
          <w:kern w:val="2"/>
          <w:sz w:val="28"/>
          <w:szCs w:val="28"/>
          <w:lang w:bidi="he-IL"/>
          <w14:ligatures w14:val="standardContextual"/>
        </w:rPr>
        <w:lastRenderedPageBreak/>
        <w:t xml:space="preserve">since infancy—is a </w:t>
      </w:r>
      <w:proofErr w:type="spellStart"/>
      <w:r w:rsidRPr="00BF17E7">
        <w:rPr>
          <w:rFonts w:asciiTheme="majorBidi" w:hAnsiTheme="majorBidi" w:cstheme="majorBidi"/>
          <w:kern w:val="2"/>
          <w:sz w:val="28"/>
          <w:szCs w:val="28"/>
          <w:lang w:bidi="he-IL"/>
          <w14:ligatures w14:val="standardContextual"/>
        </w:rPr>
        <w:t>talmid</w:t>
      </w:r>
      <w:proofErr w:type="spellEnd"/>
      <w:r w:rsidRPr="00BF17E7">
        <w:rPr>
          <w:rFonts w:asciiTheme="majorBidi" w:hAnsiTheme="majorBidi" w:cstheme="majorBidi"/>
          <w:kern w:val="2"/>
          <w:sz w:val="28"/>
          <w:szCs w:val="28"/>
          <w:lang w:bidi="he-IL"/>
          <w14:ligatures w14:val="standardContextual"/>
        </w:rPr>
        <w:t xml:space="preserve"> yeshivah who arrived at the registry fully confident in his halachic status.</w:t>
      </w:r>
    </w:p>
    <w:p w14:paraId="2AF32509" w14:textId="77777777" w:rsidR="00077875" w:rsidRPr="00BF17E7" w:rsidRDefault="00077875" w:rsidP="00294455">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However, during the routine lineage verification, the marriage registrar discovered a detail that changed the entire picture. He noticed what appeared to be a minor but suspicious technical detail: the name of one of the parents was missing from the records.</w:t>
      </w:r>
    </w:p>
    <w:p w14:paraId="4CE085C3" w14:textId="77777777" w:rsidR="00077875" w:rsidRPr="00BF17E7" w:rsidRDefault="00077875" w:rsidP="00294455">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 xml:space="preserve">The registrar launched a deeper inquiry, which led to a surprising discovery: the </w:t>
      </w:r>
      <w:proofErr w:type="spellStart"/>
      <w:r w:rsidRPr="00BF17E7">
        <w:rPr>
          <w:rFonts w:asciiTheme="majorBidi" w:hAnsiTheme="majorBidi" w:cstheme="majorBidi"/>
          <w:kern w:val="2"/>
          <w:sz w:val="28"/>
          <w:szCs w:val="28"/>
          <w:lang w:bidi="he-IL"/>
          <w14:ligatures w14:val="standardContextual"/>
        </w:rPr>
        <w:t>chasan</w:t>
      </w:r>
      <w:proofErr w:type="spellEnd"/>
      <w:r w:rsidRPr="00BF17E7">
        <w:rPr>
          <w:rFonts w:asciiTheme="majorBidi" w:hAnsiTheme="majorBidi" w:cstheme="majorBidi"/>
          <w:kern w:val="2"/>
          <w:sz w:val="28"/>
          <w:szCs w:val="28"/>
          <w:lang w:bidi="he-IL"/>
          <w14:ligatures w14:val="standardContextual"/>
        </w:rPr>
        <w:t xml:space="preserve"> has a biological brother who was adopted in childhood by a different family. Further examination revealed that this brother had married shortly beforehand, and in his case the marriage registration process was preceded by a proper </w:t>
      </w:r>
      <w:proofErr w:type="spellStart"/>
      <w:r w:rsidRPr="00BF17E7">
        <w:rPr>
          <w:rFonts w:asciiTheme="majorBidi" w:hAnsiTheme="majorBidi" w:cstheme="majorBidi"/>
          <w:kern w:val="2"/>
          <w:sz w:val="28"/>
          <w:szCs w:val="28"/>
          <w:lang w:bidi="he-IL"/>
          <w14:ligatures w14:val="standardContextual"/>
        </w:rPr>
        <w:t>giyur</w:t>
      </w:r>
      <w:proofErr w:type="spellEnd"/>
      <w:r w:rsidRPr="00BF17E7">
        <w:rPr>
          <w:rFonts w:asciiTheme="majorBidi" w:hAnsiTheme="majorBidi" w:cstheme="majorBidi"/>
          <w:kern w:val="2"/>
          <w:sz w:val="28"/>
          <w:szCs w:val="28"/>
          <w:lang w:bidi="he-IL"/>
          <w14:ligatures w14:val="standardContextual"/>
        </w:rPr>
        <w:t xml:space="preserve">, after it emerged that the original adoption had not included a full </w:t>
      </w:r>
      <w:proofErr w:type="spellStart"/>
      <w:r w:rsidRPr="00BF17E7">
        <w:rPr>
          <w:rFonts w:asciiTheme="majorBidi" w:hAnsiTheme="majorBidi" w:cstheme="majorBidi"/>
          <w:kern w:val="2"/>
          <w:sz w:val="28"/>
          <w:szCs w:val="28"/>
          <w:lang w:bidi="he-IL"/>
          <w14:ligatures w14:val="standardContextual"/>
        </w:rPr>
        <w:t>giyur</w:t>
      </w:r>
      <w:proofErr w:type="spellEnd"/>
      <w:r w:rsidRPr="00BF17E7">
        <w:rPr>
          <w:rFonts w:asciiTheme="majorBidi" w:hAnsiTheme="majorBidi" w:cstheme="majorBidi"/>
          <w:kern w:val="2"/>
          <w:sz w:val="28"/>
          <w:szCs w:val="28"/>
          <w:lang w:bidi="he-IL"/>
          <w14:ligatures w14:val="standardContextual"/>
        </w:rPr>
        <w:t>.</w:t>
      </w:r>
    </w:p>
    <w:p w14:paraId="5C786C38" w14:textId="77777777" w:rsidR="00077875" w:rsidRPr="00BF17E7" w:rsidRDefault="00077875" w:rsidP="00294455">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 xml:space="preserve">The conclusion was unavoidable: to the shock of the </w:t>
      </w:r>
      <w:proofErr w:type="spellStart"/>
      <w:r w:rsidRPr="00BF17E7">
        <w:rPr>
          <w:rFonts w:asciiTheme="majorBidi" w:hAnsiTheme="majorBidi" w:cstheme="majorBidi"/>
          <w:kern w:val="2"/>
          <w:sz w:val="28"/>
          <w:szCs w:val="28"/>
          <w:lang w:bidi="he-IL"/>
          <w14:ligatures w14:val="standardContextual"/>
        </w:rPr>
        <w:t>chasan</w:t>
      </w:r>
      <w:proofErr w:type="spellEnd"/>
      <w:r w:rsidRPr="00BF17E7">
        <w:rPr>
          <w:rFonts w:asciiTheme="majorBidi" w:hAnsiTheme="majorBidi" w:cstheme="majorBidi"/>
          <w:kern w:val="2"/>
          <w:sz w:val="28"/>
          <w:szCs w:val="28"/>
          <w:lang w:bidi="he-IL"/>
          <w14:ligatures w14:val="standardContextual"/>
        </w:rPr>
        <w:t xml:space="preserve"> and his relatives, it was determined that he is not Jewish according to halacha. The painful discovery prevented thorny halachic issues and underscores the critical importance of the verification procedures carried out in marriage registration offices.</w:t>
      </w:r>
    </w:p>
    <w:p w14:paraId="12DC8D25" w14:textId="77777777" w:rsidR="00077875" w:rsidRPr="00BF17E7" w:rsidRDefault="00077875" w:rsidP="009A71B4">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 xml:space="preserve">A source familiar with the details said that since the </w:t>
      </w:r>
      <w:proofErr w:type="spellStart"/>
      <w:r w:rsidRPr="00BF17E7">
        <w:rPr>
          <w:rFonts w:asciiTheme="majorBidi" w:hAnsiTheme="majorBidi" w:cstheme="majorBidi"/>
          <w:kern w:val="2"/>
          <w:sz w:val="28"/>
          <w:szCs w:val="28"/>
          <w:lang w:bidi="he-IL"/>
          <w14:ligatures w14:val="standardContextual"/>
        </w:rPr>
        <w:t>chasan</w:t>
      </w:r>
      <w:proofErr w:type="spellEnd"/>
      <w:r w:rsidRPr="00BF17E7">
        <w:rPr>
          <w:rFonts w:asciiTheme="majorBidi" w:hAnsiTheme="majorBidi" w:cstheme="majorBidi"/>
          <w:kern w:val="2"/>
          <w:sz w:val="28"/>
          <w:szCs w:val="28"/>
          <w:lang w:bidi="he-IL"/>
          <w14:ligatures w14:val="standardContextual"/>
        </w:rPr>
        <w:t xml:space="preserve"> was Shomer Torah </w:t>
      </w:r>
      <w:proofErr w:type="spellStart"/>
      <w:r w:rsidRPr="00BF17E7">
        <w:rPr>
          <w:rFonts w:asciiTheme="majorBidi" w:hAnsiTheme="majorBidi" w:cstheme="majorBidi"/>
          <w:kern w:val="2"/>
          <w:sz w:val="28"/>
          <w:szCs w:val="28"/>
          <w:lang w:bidi="he-IL"/>
          <w14:ligatures w14:val="standardContextual"/>
        </w:rPr>
        <w:t>u’mitzvos</w:t>
      </w:r>
      <w:proofErr w:type="spellEnd"/>
      <w:r w:rsidRPr="00BF17E7">
        <w:rPr>
          <w:rFonts w:asciiTheme="majorBidi" w:hAnsiTheme="majorBidi" w:cstheme="majorBidi"/>
          <w:kern w:val="2"/>
          <w:sz w:val="28"/>
          <w:szCs w:val="28"/>
          <w:lang w:bidi="he-IL"/>
          <w14:ligatures w14:val="standardContextual"/>
        </w:rPr>
        <w:t xml:space="preserve">, the </w:t>
      </w:r>
      <w:proofErr w:type="spellStart"/>
      <w:r w:rsidRPr="00BF17E7">
        <w:rPr>
          <w:rFonts w:asciiTheme="majorBidi" w:hAnsiTheme="majorBidi" w:cstheme="majorBidi"/>
          <w:kern w:val="2"/>
          <w:sz w:val="28"/>
          <w:szCs w:val="28"/>
          <w:lang w:bidi="he-IL"/>
          <w14:ligatures w14:val="standardContextual"/>
        </w:rPr>
        <w:t>giyur</w:t>
      </w:r>
      <w:proofErr w:type="spellEnd"/>
      <w:r w:rsidRPr="00BF17E7">
        <w:rPr>
          <w:rFonts w:asciiTheme="majorBidi" w:hAnsiTheme="majorBidi" w:cstheme="majorBidi"/>
          <w:kern w:val="2"/>
          <w:sz w:val="28"/>
          <w:szCs w:val="28"/>
          <w:lang w:bidi="he-IL"/>
          <w14:ligatures w14:val="standardContextual"/>
        </w:rPr>
        <w:t xml:space="preserve"> process was quick and straightforward, and the couple’s </w:t>
      </w:r>
      <w:proofErr w:type="spellStart"/>
      <w:r w:rsidRPr="00BF17E7">
        <w:rPr>
          <w:rFonts w:asciiTheme="majorBidi" w:hAnsiTheme="majorBidi" w:cstheme="majorBidi"/>
          <w:kern w:val="2"/>
          <w:sz w:val="28"/>
          <w:szCs w:val="28"/>
          <w:lang w:bidi="he-IL"/>
          <w14:ligatures w14:val="standardContextual"/>
        </w:rPr>
        <w:t>chasunah</w:t>
      </w:r>
      <w:proofErr w:type="spellEnd"/>
      <w:r w:rsidRPr="00BF17E7">
        <w:rPr>
          <w:rFonts w:asciiTheme="majorBidi" w:hAnsiTheme="majorBidi" w:cstheme="majorBidi"/>
          <w:kern w:val="2"/>
          <w:sz w:val="28"/>
          <w:szCs w:val="28"/>
          <w:lang w:bidi="he-IL"/>
          <w14:ligatures w14:val="standardContextual"/>
        </w:rPr>
        <w:t xml:space="preserve"> took place at the scheduled time.</w:t>
      </w:r>
    </w:p>
    <w:p w14:paraId="321F6E07" w14:textId="77777777" w:rsidR="00077875" w:rsidRPr="00BF17E7" w:rsidRDefault="00077875" w:rsidP="009A71B4">
      <w:pPr>
        <w:pStyle w:val="NoSpacing"/>
        <w:ind w:firstLine="720"/>
        <w:jc w:val="both"/>
        <w:rPr>
          <w:rFonts w:asciiTheme="majorBidi" w:hAnsiTheme="majorBidi" w:cstheme="majorBidi"/>
          <w:kern w:val="2"/>
          <w:sz w:val="28"/>
          <w:szCs w:val="28"/>
          <w:lang w:bidi="he-IL"/>
          <w14:ligatures w14:val="standardContextual"/>
        </w:rPr>
      </w:pPr>
      <w:r w:rsidRPr="00BF17E7">
        <w:rPr>
          <w:rFonts w:asciiTheme="majorBidi" w:hAnsiTheme="majorBidi" w:cstheme="majorBidi"/>
          <w:kern w:val="2"/>
          <w:sz w:val="28"/>
          <w:szCs w:val="28"/>
          <w:lang w:bidi="he-IL"/>
          <w14:ligatures w14:val="standardContextual"/>
        </w:rPr>
        <w:t xml:space="preserve">The head of the Marriage Department at the Ministry, Rabbi Chizkiyahu Samin, referred to the case at the conference, saying, “The story revealed here is a chilling reminder of the importance of your </w:t>
      </w:r>
      <w:proofErr w:type="spellStart"/>
      <w:r w:rsidRPr="00BF17E7">
        <w:rPr>
          <w:rFonts w:asciiTheme="majorBidi" w:hAnsiTheme="majorBidi" w:cstheme="majorBidi"/>
          <w:kern w:val="2"/>
          <w:sz w:val="28"/>
          <w:szCs w:val="28"/>
          <w:lang w:bidi="he-IL"/>
          <w14:ligatures w14:val="standardContextual"/>
        </w:rPr>
        <w:t>avodat</w:t>
      </w:r>
      <w:proofErr w:type="spellEnd"/>
      <w:r w:rsidRPr="00BF17E7">
        <w:rPr>
          <w:rFonts w:asciiTheme="majorBidi" w:hAnsiTheme="majorBidi" w:cstheme="majorBidi"/>
          <w:kern w:val="2"/>
          <w:sz w:val="28"/>
          <w:szCs w:val="28"/>
          <w:lang w:bidi="he-IL"/>
          <w14:ligatures w14:val="standardContextual"/>
        </w:rPr>
        <w:t xml:space="preserve"> </w:t>
      </w:r>
      <w:proofErr w:type="spellStart"/>
      <w:r w:rsidRPr="00BF17E7">
        <w:rPr>
          <w:rFonts w:asciiTheme="majorBidi" w:hAnsiTheme="majorBidi" w:cstheme="majorBidi"/>
          <w:kern w:val="2"/>
          <w:sz w:val="28"/>
          <w:szCs w:val="28"/>
          <w:lang w:bidi="he-IL"/>
          <w14:ligatures w14:val="standardContextual"/>
        </w:rPr>
        <w:t>hakodesh</w:t>
      </w:r>
      <w:proofErr w:type="spellEnd"/>
      <w:r w:rsidRPr="00BF17E7">
        <w:rPr>
          <w:rFonts w:asciiTheme="majorBidi" w:hAnsiTheme="majorBidi" w:cstheme="majorBidi"/>
          <w:kern w:val="2"/>
          <w:sz w:val="28"/>
          <w:szCs w:val="28"/>
          <w:lang w:bidi="he-IL"/>
          <w14:ligatures w14:val="standardContextual"/>
        </w:rPr>
        <w:t>. We must continue to combine advanced, welcoming service with uncompromising adherence to halacha and to the identity of the Jewish people.”</w:t>
      </w:r>
    </w:p>
    <w:p w14:paraId="1D91780F" w14:textId="77777777" w:rsidR="0003129A" w:rsidRDefault="0003129A" w:rsidP="00077875">
      <w:pPr>
        <w:pStyle w:val="NoSpacing"/>
        <w:jc w:val="both"/>
        <w:rPr>
          <w:rFonts w:asciiTheme="majorBidi" w:hAnsiTheme="majorBidi" w:cstheme="majorBidi"/>
          <w:kern w:val="2"/>
          <w:sz w:val="28"/>
          <w:szCs w:val="28"/>
          <w:lang w:bidi="he-IL"/>
          <w14:ligatures w14:val="standardContextual"/>
        </w:rPr>
      </w:pPr>
    </w:p>
    <w:p w14:paraId="55A236FA" w14:textId="77777777" w:rsidR="0003129A" w:rsidRPr="0003129A" w:rsidRDefault="0003129A" w:rsidP="00077875">
      <w:pPr>
        <w:pStyle w:val="NoSpacing"/>
        <w:jc w:val="both"/>
        <w:rPr>
          <w:rFonts w:asciiTheme="majorBidi" w:hAnsiTheme="majorBidi" w:cstheme="majorBidi"/>
          <w:i/>
          <w:iCs/>
          <w:kern w:val="2"/>
          <w:sz w:val="28"/>
          <w:szCs w:val="28"/>
          <w:lang w:bidi="he-IL"/>
          <w14:ligatures w14:val="standardContextual"/>
        </w:rPr>
      </w:pPr>
      <w:r w:rsidRPr="0003129A">
        <w:rPr>
          <w:rFonts w:asciiTheme="majorBidi" w:hAnsiTheme="majorBidi" w:cstheme="majorBidi"/>
          <w:i/>
          <w:iCs/>
          <w:kern w:val="2"/>
          <w:sz w:val="28"/>
          <w:szCs w:val="28"/>
          <w:lang w:bidi="he-IL"/>
          <w14:ligatures w14:val="standardContextual"/>
        </w:rPr>
        <w:t>Reprinted from the Yeshiva World News website.</w:t>
      </w:r>
    </w:p>
    <w:p w14:paraId="63ECC4E3" w14:textId="77777777" w:rsidR="00356ED4" w:rsidRDefault="00356ED4" w:rsidP="0028371A">
      <w:pPr>
        <w:pStyle w:val="NoSpacing"/>
        <w:jc w:val="both"/>
        <w:rPr>
          <w:rFonts w:asciiTheme="majorBidi" w:hAnsiTheme="majorBidi" w:cstheme="majorBidi"/>
          <w:color w:val="000000" w:themeColor="text1"/>
          <w:sz w:val="28"/>
          <w:szCs w:val="28"/>
        </w:rPr>
      </w:pPr>
    </w:p>
    <w:p w14:paraId="1EAF46A9" w14:textId="7D0B9351" w:rsidR="009A71B4" w:rsidRPr="00CD7C75" w:rsidRDefault="009A71B4" w:rsidP="00205D5B">
      <w:pPr>
        <w:pStyle w:val="NoSpacing"/>
        <w:jc w:val="center"/>
        <w:rPr>
          <w:rFonts w:asciiTheme="majorBidi" w:hAnsiTheme="majorBidi" w:cstheme="majorBidi"/>
          <w:b/>
          <w:bCs/>
          <w:kern w:val="2"/>
          <w:sz w:val="56"/>
          <w:szCs w:val="56"/>
          <w:lang w:bidi="he-IL"/>
          <w14:ligatures w14:val="standardContextual"/>
        </w:rPr>
      </w:pPr>
      <w:r w:rsidRPr="00CD7C75">
        <w:rPr>
          <w:rFonts w:asciiTheme="majorBidi" w:hAnsiTheme="majorBidi" w:cstheme="majorBidi"/>
          <w:b/>
          <w:bCs/>
          <w:kern w:val="2"/>
          <w:sz w:val="56"/>
          <w:szCs w:val="56"/>
          <w:lang w:bidi="he-IL"/>
          <w14:ligatures w14:val="standardContextual"/>
        </w:rPr>
        <w:t>“I Couldn’t Watch Innocents Die”: Bondi Beach</w:t>
      </w:r>
      <w:r w:rsidR="00205D5B" w:rsidRPr="0069231B">
        <w:rPr>
          <w:rFonts w:asciiTheme="majorBidi" w:hAnsiTheme="majorBidi" w:cstheme="majorBidi"/>
          <w:b/>
          <w:bCs/>
          <w:kern w:val="2"/>
          <w:sz w:val="56"/>
          <w:szCs w:val="56"/>
          <w:lang w:bidi="he-IL"/>
          <w14:ligatures w14:val="standardContextual"/>
        </w:rPr>
        <w:t xml:space="preserve"> </w:t>
      </w:r>
      <w:r w:rsidRPr="00CD7C75">
        <w:rPr>
          <w:rFonts w:asciiTheme="majorBidi" w:hAnsiTheme="majorBidi" w:cstheme="majorBidi"/>
          <w:b/>
          <w:bCs/>
          <w:kern w:val="2"/>
          <w:sz w:val="56"/>
          <w:szCs w:val="56"/>
          <w:lang w:bidi="he-IL"/>
          <w14:ligatures w14:val="standardContextual"/>
        </w:rPr>
        <w:t>Chanukah Massacre Hero Recounts</w:t>
      </w:r>
      <w:r w:rsidR="0069231B" w:rsidRPr="0069231B">
        <w:rPr>
          <w:rFonts w:asciiTheme="majorBidi" w:hAnsiTheme="majorBidi" w:cstheme="majorBidi"/>
          <w:b/>
          <w:bCs/>
          <w:kern w:val="2"/>
          <w:sz w:val="56"/>
          <w:szCs w:val="56"/>
          <w:lang w:bidi="he-IL"/>
          <w14:ligatures w14:val="standardContextual"/>
        </w:rPr>
        <w:t xml:space="preserve"> </w:t>
      </w:r>
      <w:r w:rsidRPr="00CD7C75">
        <w:rPr>
          <w:rFonts w:asciiTheme="majorBidi" w:hAnsiTheme="majorBidi" w:cstheme="majorBidi"/>
          <w:b/>
          <w:bCs/>
          <w:kern w:val="2"/>
          <w:sz w:val="56"/>
          <w:szCs w:val="56"/>
          <w:lang w:bidi="he-IL"/>
          <w14:ligatures w14:val="standardContextual"/>
        </w:rPr>
        <w:t>Terror Attack</w:t>
      </w:r>
    </w:p>
    <w:p w14:paraId="04C75134" w14:textId="77777777" w:rsidR="009A71B4" w:rsidRPr="00CD7C75" w:rsidRDefault="009A71B4" w:rsidP="009A71B4">
      <w:pPr>
        <w:pStyle w:val="NoSpacing"/>
        <w:jc w:val="both"/>
        <w:rPr>
          <w:rFonts w:asciiTheme="majorBidi" w:hAnsiTheme="majorBidi" w:cstheme="majorBidi"/>
          <w:i/>
          <w:iCs/>
          <w:kern w:val="2"/>
          <w:sz w:val="28"/>
          <w:szCs w:val="28"/>
          <w:lang w:bidi="he-IL"/>
          <w14:ligatures w14:val="standardContextual"/>
        </w:rPr>
      </w:pPr>
    </w:p>
    <w:p w14:paraId="6D82FA59" w14:textId="77777777" w:rsidR="009A71B4" w:rsidRPr="00CD7C75" w:rsidRDefault="009A71B4" w:rsidP="0069231B">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A Muslim vendor who intervened during a deadly antisemitic attack at Bondi Beach has described the moment he ran toward one of the assailants and wrestled a gun from him in an effort to protect civilians.</w:t>
      </w:r>
    </w:p>
    <w:p w14:paraId="54CB2CF4" w14:textId="77777777" w:rsidR="009A71B4" w:rsidRPr="00CD7C75" w:rsidRDefault="009A71B4" w:rsidP="0069231B">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Ahmed al Ahmed said in an interview with CBS News that his sole intention was to stop the gunman from killing innocent people.</w:t>
      </w:r>
    </w:p>
    <w:p w14:paraId="118879F7" w14:textId="77777777" w:rsidR="009A71B4" w:rsidRDefault="009A71B4" w:rsidP="0069231B">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lastRenderedPageBreak/>
        <w:t>“My target was just to take the gun from him, and to stop him from killing a human being’s life and not killing innocent people,” he said. “I know I saved lots, but I feel sorry for the lost.”</w:t>
      </w:r>
    </w:p>
    <w:p w14:paraId="55FD2B0F" w14:textId="77777777" w:rsidR="0069231B" w:rsidRDefault="0069231B" w:rsidP="0069231B">
      <w:pPr>
        <w:pStyle w:val="NoSpacing"/>
        <w:ind w:firstLine="720"/>
        <w:jc w:val="both"/>
        <w:rPr>
          <w:rFonts w:asciiTheme="majorBidi" w:hAnsiTheme="majorBidi" w:cstheme="majorBidi"/>
          <w:kern w:val="2"/>
          <w:sz w:val="28"/>
          <w:szCs w:val="28"/>
          <w:lang w:bidi="he-IL"/>
          <w14:ligatures w14:val="standardContextual"/>
        </w:rPr>
      </w:pPr>
    </w:p>
    <w:p w14:paraId="316D826C" w14:textId="51314193" w:rsidR="0069231B" w:rsidRPr="00CD7C75" w:rsidRDefault="0069231B" w:rsidP="0069231B">
      <w:pPr>
        <w:pStyle w:val="NoSpacing"/>
        <w:ind w:firstLine="720"/>
        <w:jc w:val="both"/>
        <w:rPr>
          <w:rFonts w:asciiTheme="majorBidi" w:hAnsiTheme="majorBidi" w:cstheme="majorBidi"/>
          <w:kern w:val="2"/>
          <w:sz w:val="28"/>
          <w:szCs w:val="28"/>
          <w:lang w:bidi="he-IL"/>
          <w14:ligatures w14:val="standardContextual"/>
        </w:rPr>
      </w:pPr>
      <w:r w:rsidRPr="00A76798">
        <w:rPr>
          <w:rFonts w:asciiTheme="majorBidi" w:hAnsiTheme="majorBidi" w:cstheme="majorBidi"/>
          <w:i/>
          <w:iCs/>
          <w:sz w:val="28"/>
          <w:szCs w:val="28"/>
        </w:rPr>
        <w:drawing>
          <wp:inline distT="0" distB="0" distL="0" distR="0" wp14:anchorId="69AD8429" wp14:editId="5BECF2C3">
            <wp:extent cx="5943600" cy="3308350"/>
            <wp:effectExtent l="0" t="0" r="0" b="6350"/>
            <wp:docPr id="20799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8858" name=""/>
                    <pic:cNvPicPr/>
                  </pic:nvPicPr>
                  <pic:blipFill>
                    <a:blip r:embed="rId31"/>
                    <a:stretch>
                      <a:fillRect/>
                    </a:stretch>
                  </pic:blipFill>
                  <pic:spPr>
                    <a:xfrm>
                      <a:off x="0" y="0"/>
                      <a:ext cx="5943600" cy="3308350"/>
                    </a:xfrm>
                    <a:prstGeom prst="rect">
                      <a:avLst/>
                    </a:prstGeom>
                  </pic:spPr>
                </pic:pic>
              </a:graphicData>
            </a:graphic>
          </wp:inline>
        </w:drawing>
      </w:r>
    </w:p>
    <w:p w14:paraId="61B5920C" w14:textId="65AEE6ED" w:rsidR="0069231B" w:rsidRPr="00AF719F" w:rsidRDefault="00AF719F" w:rsidP="009A71B4">
      <w:pPr>
        <w:pStyle w:val="NoSpacing"/>
        <w:jc w:val="both"/>
        <w:rPr>
          <w:rFonts w:asciiTheme="majorBidi" w:hAnsiTheme="majorBidi" w:cstheme="majorBidi"/>
          <w:b/>
          <w:bCs/>
          <w:kern w:val="2"/>
          <w:sz w:val="28"/>
          <w:szCs w:val="28"/>
          <w:lang w:bidi="he-IL"/>
          <w14:ligatures w14:val="standardContextual"/>
        </w:rPr>
      </w:pPr>
      <w:r w:rsidRPr="00CD7C75">
        <w:rPr>
          <w:rFonts w:asciiTheme="majorBidi" w:hAnsiTheme="majorBidi" w:cstheme="majorBidi"/>
          <w:b/>
          <w:bCs/>
          <w:kern w:val="2"/>
          <w:sz w:val="28"/>
          <w:szCs w:val="28"/>
          <w:lang w:bidi="he-IL"/>
          <w14:ligatures w14:val="standardContextual"/>
        </w:rPr>
        <w:t>Ahmed al Ahmed</w:t>
      </w:r>
      <w:r w:rsidRPr="00AF719F">
        <w:rPr>
          <w:rFonts w:asciiTheme="majorBidi" w:hAnsiTheme="majorBidi" w:cstheme="majorBidi"/>
          <w:b/>
          <w:bCs/>
          <w:kern w:val="2"/>
          <w:sz w:val="28"/>
          <w:szCs w:val="28"/>
          <w:lang w:bidi="he-IL"/>
          <w14:ligatures w14:val="standardContextual"/>
        </w:rPr>
        <w:t>, the hero of Bondi Beach.</w:t>
      </w:r>
    </w:p>
    <w:p w14:paraId="71B22645" w14:textId="77777777" w:rsidR="00AF719F" w:rsidRDefault="00AF719F" w:rsidP="009A71B4">
      <w:pPr>
        <w:pStyle w:val="NoSpacing"/>
        <w:jc w:val="both"/>
        <w:rPr>
          <w:rFonts w:asciiTheme="majorBidi" w:hAnsiTheme="majorBidi" w:cstheme="majorBidi"/>
          <w:kern w:val="2"/>
          <w:sz w:val="28"/>
          <w:szCs w:val="28"/>
          <w:lang w:bidi="he-IL"/>
          <w14:ligatures w14:val="standardContextual"/>
        </w:rPr>
      </w:pPr>
    </w:p>
    <w:p w14:paraId="3BBBACBB" w14:textId="2C29FC02"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The attack took place on the first day of Chanukah during a Chabad event on Sydney’s Bondi Beach, when father and son Sajid and Naveed Akram opened fire, killing 15 people and wounding dozens. Authorities later declared the shooting an antisemitic terrorist attack.</w:t>
      </w:r>
    </w:p>
    <w:p w14:paraId="29DE5E06" w14:textId="77777777"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Al Ahmed, who works as a vendor in the area, was captured on video ducking between parked cars as gunfire erupted before charging one of the attackers and grappling with him to seize his weapon. During the struggle, al Ahmed was shot multiple times in the shoulder and later underwent several rounds of surgery.</w:t>
      </w:r>
    </w:p>
    <w:p w14:paraId="52C9C8B9" w14:textId="77777777"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Recalling the confrontation, al Ahmed said he jumped on the gunman’s back and held him while ordering him to stop. “Drop your gun, stop doing what you’re doing,” he recalled saying.</w:t>
      </w:r>
    </w:p>
    <w:p w14:paraId="2226320F" w14:textId="77777777"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He told CBS he acted because he could not bear to see people being killed or hear the sound of gunfire as bystanders screamed for help.</w:t>
      </w:r>
    </w:p>
    <w:p w14:paraId="2E5B1C8D" w14:textId="77777777"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Al Ahmed said he had been at the beach to get a cup of coffee when the shooting began.</w:t>
      </w:r>
    </w:p>
    <w:p w14:paraId="7863226A" w14:textId="77777777"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 xml:space="preserve">Originally from Syria, al Ahmed emigrated to Australia in 2007. Speaking to </w:t>
      </w:r>
      <w:proofErr w:type="spellStart"/>
      <w:r w:rsidRPr="00CD7C75">
        <w:rPr>
          <w:rFonts w:asciiTheme="majorBidi" w:hAnsiTheme="majorBidi" w:cstheme="majorBidi"/>
          <w:kern w:val="2"/>
          <w:sz w:val="28"/>
          <w:szCs w:val="28"/>
          <w:lang w:bidi="he-IL"/>
          <w14:ligatures w14:val="standardContextual"/>
        </w:rPr>
        <w:t>Agence</w:t>
      </w:r>
      <w:proofErr w:type="spellEnd"/>
      <w:r w:rsidRPr="00CD7C75">
        <w:rPr>
          <w:rFonts w:asciiTheme="majorBidi" w:hAnsiTheme="majorBidi" w:cstheme="majorBidi"/>
          <w:kern w:val="2"/>
          <w:sz w:val="28"/>
          <w:szCs w:val="28"/>
          <w:lang w:bidi="he-IL"/>
          <w14:ligatures w14:val="standardContextual"/>
        </w:rPr>
        <w:t xml:space="preserve"> France-Presse days after the attack in al Ahmed’s hometown of Al-</w:t>
      </w:r>
      <w:proofErr w:type="spellStart"/>
      <w:r w:rsidRPr="00CD7C75">
        <w:rPr>
          <w:rFonts w:asciiTheme="majorBidi" w:hAnsiTheme="majorBidi" w:cstheme="majorBidi"/>
          <w:kern w:val="2"/>
          <w:sz w:val="28"/>
          <w:szCs w:val="28"/>
          <w:lang w:bidi="he-IL"/>
          <w14:ligatures w14:val="standardContextual"/>
        </w:rPr>
        <w:t>Nayrab</w:t>
      </w:r>
      <w:proofErr w:type="spellEnd"/>
      <w:r w:rsidRPr="00CD7C75">
        <w:rPr>
          <w:rFonts w:asciiTheme="majorBidi" w:hAnsiTheme="majorBidi" w:cstheme="majorBidi"/>
          <w:kern w:val="2"/>
          <w:sz w:val="28"/>
          <w:szCs w:val="28"/>
          <w:lang w:bidi="he-IL"/>
          <w14:ligatures w14:val="standardContextual"/>
        </w:rPr>
        <w:t xml:space="preserve">, </w:t>
      </w:r>
      <w:r w:rsidRPr="00CD7C75">
        <w:rPr>
          <w:rFonts w:asciiTheme="majorBidi" w:hAnsiTheme="majorBidi" w:cstheme="majorBidi"/>
          <w:kern w:val="2"/>
          <w:sz w:val="28"/>
          <w:szCs w:val="28"/>
          <w:lang w:bidi="he-IL"/>
          <w14:ligatures w14:val="standardContextual"/>
        </w:rPr>
        <w:lastRenderedPageBreak/>
        <w:t>his uncle Mohammed described the intervention as a point of pride for the family. “His act is a source of pride for us and for Syria,” he said.</w:t>
      </w:r>
    </w:p>
    <w:p w14:paraId="0E2C2A82" w14:textId="77777777" w:rsidR="009A71B4" w:rsidRPr="00CD7C75" w:rsidRDefault="009A71B4" w:rsidP="00AF719F">
      <w:pPr>
        <w:pStyle w:val="NoSpacing"/>
        <w:ind w:firstLine="720"/>
        <w:jc w:val="both"/>
        <w:rPr>
          <w:rFonts w:asciiTheme="majorBidi" w:hAnsiTheme="majorBidi" w:cstheme="majorBidi"/>
          <w:kern w:val="2"/>
          <w:sz w:val="28"/>
          <w:szCs w:val="28"/>
          <w:lang w:bidi="he-IL"/>
          <w14:ligatures w14:val="standardContextual"/>
        </w:rPr>
      </w:pPr>
      <w:r w:rsidRPr="00CD7C75">
        <w:rPr>
          <w:rFonts w:asciiTheme="majorBidi" w:hAnsiTheme="majorBidi" w:cstheme="majorBidi"/>
          <w:kern w:val="2"/>
          <w:sz w:val="28"/>
          <w:szCs w:val="28"/>
          <w:lang w:bidi="he-IL"/>
          <w14:ligatures w14:val="standardContextual"/>
        </w:rPr>
        <w:t>Australian media reported that the government has fast-tracked and granted visas for several members of al Ahmed’s family following the attack. In a statement, Home Affairs Minister Tony Burke praised al Ahmed’s actions, saying, “Ahmed has shown the courage and values we want in Australia.”</w:t>
      </w:r>
    </w:p>
    <w:p w14:paraId="349999B1" w14:textId="77777777" w:rsidR="009A71B4" w:rsidRDefault="009A71B4" w:rsidP="009A71B4">
      <w:pPr>
        <w:pStyle w:val="NoSpacing"/>
        <w:jc w:val="both"/>
        <w:rPr>
          <w:rFonts w:asciiTheme="majorBidi" w:hAnsiTheme="majorBidi" w:cstheme="majorBidi"/>
          <w:i/>
          <w:iCs/>
          <w:kern w:val="2"/>
          <w:sz w:val="28"/>
          <w:szCs w:val="28"/>
          <w:lang w:bidi="he-IL"/>
          <w14:ligatures w14:val="standardContextual"/>
        </w:rPr>
      </w:pPr>
    </w:p>
    <w:p w14:paraId="14FE914D" w14:textId="77777777" w:rsidR="008555AC" w:rsidRDefault="009A71B4" w:rsidP="009A71B4">
      <w:pPr>
        <w:pStyle w:val="NoSpacing"/>
        <w:jc w:val="both"/>
        <w:rPr>
          <w:rFonts w:asciiTheme="majorBidi" w:hAnsiTheme="majorBidi" w:cstheme="majorBidi"/>
          <w:i/>
          <w:iCs/>
          <w:kern w:val="2"/>
          <w:sz w:val="28"/>
          <w:szCs w:val="28"/>
          <w:lang w:bidi="he-IL"/>
          <w14:ligatures w14:val="standardContextual"/>
        </w:rPr>
      </w:pPr>
      <w:r>
        <w:rPr>
          <w:rFonts w:asciiTheme="majorBidi" w:hAnsiTheme="majorBidi" w:cstheme="majorBidi"/>
          <w:i/>
          <w:iCs/>
          <w:kern w:val="2"/>
          <w:sz w:val="28"/>
          <w:szCs w:val="28"/>
          <w:lang w:bidi="he-IL"/>
          <w14:ligatures w14:val="standardContextual"/>
        </w:rPr>
        <w:t xml:space="preserve">Reprinted from the </w:t>
      </w:r>
      <w:r w:rsidR="008555AC">
        <w:rPr>
          <w:rFonts w:asciiTheme="majorBidi" w:hAnsiTheme="majorBidi" w:cstheme="majorBidi"/>
          <w:i/>
          <w:iCs/>
          <w:kern w:val="2"/>
          <w:sz w:val="28"/>
          <w:szCs w:val="28"/>
          <w:lang w:bidi="he-IL"/>
          <w14:ligatures w14:val="standardContextual"/>
        </w:rPr>
        <w:t>December 29, 2025 website of Yeshiva World News.</w:t>
      </w:r>
    </w:p>
    <w:p w14:paraId="6EC99F34" w14:textId="77777777" w:rsidR="00356ED4" w:rsidRDefault="00356ED4" w:rsidP="0028371A">
      <w:pPr>
        <w:pStyle w:val="NoSpacing"/>
        <w:jc w:val="both"/>
        <w:rPr>
          <w:rFonts w:asciiTheme="majorBidi" w:hAnsiTheme="majorBidi" w:cstheme="majorBidi"/>
          <w:color w:val="000000" w:themeColor="text1"/>
          <w:sz w:val="28"/>
          <w:szCs w:val="28"/>
        </w:rPr>
      </w:pPr>
    </w:p>
    <w:p w14:paraId="25CEAC2D" w14:textId="35FCB9EC" w:rsidR="00036D4A" w:rsidRPr="00076857" w:rsidRDefault="00036D4A" w:rsidP="00076857">
      <w:pPr>
        <w:pStyle w:val="NoSpacing"/>
        <w:jc w:val="center"/>
        <w:rPr>
          <w:rFonts w:asciiTheme="majorBidi" w:hAnsiTheme="majorBidi" w:cstheme="majorBidi"/>
          <w:b/>
          <w:bCs/>
          <w:kern w:val="2"/>
          <w:sz w:val="52"/>
          <w:szCs w:val="52"/>
          <w:lang w:bidi="he-IL"/>
          <w14:ligatures w14:val="standardContextual"/>
        </w:rPr>
      </w:pPr>
      <w:r w:rsidRPr="00587141">
        <w:rPr>
          <w:rFonts w:asciiTheme="majorBidi" w:hAnsiTheme="majorBidi" w:cstheme="majorBidi"/>
          <w:b/>
          <w:bCs/>
          <w:kern w:val="2"/>
          <w:sz w:val="52"/>
          <w:szCs w:val="52"/>
          <w:lang w:bidi="he-IL"/>
          <w14:ligatures w14:val="standardContextual"/>
        </w:rPr>
        <w:t>N</w:t>
      </w:r>
      <w:r w:rsidRPr="00076857">
        <w:rPr>
          <w:rFonts w:asciiTheme="majorBidi" w:hAnsiTheme="majorBidi" w:cstheme="majorBidi"/>
          <w:b/>
          <w:bCs/>
          <w:kern w:val="2"/>
          <w:sz w:val="52"/>
          <w:szCs w:val="52"/>
          <w:lang w:bidi="he-IL"/>
          <w14:ligatures w14:val="standardContextual"/>
        </w:rPr>
        <w:t xml:space="preserve">ew </w:t>
      </w:r>
      <w:r w:rsidRPr="00587141">
        <w:rPr>
          <w:rFonts w:asciiTheme="majorBidi" w:hAnsiTheme="majorBidi" w:cstheme="majorBidi"/>
          <w:b/>
          <w:bCs/>
          <w:kern w:val="2"/>
          <w:sz w:val="52"/>
          <w:szCs w:val="52"/>
          <w:lang w:bidi="he-IL"/>
          <w14:ligatures w14:val="standardContextual"/>
        </w:rPr>
        <w:t>Y</w:t>
      </w:r>
      <w:r w:rsidRPr="00076857">
        <w:rPr>
          <w:rFonts w:asciiTheme="majorBidi" w:hAnsiTheme="majorBidi" w:cstheme="majorBidi"/>
          <w:b/>
          <w:bCs/>
          <w:kern w:val="2"/>
          <w:sz w:val="52"/>
          <w:szCs w:val="52"/>
          <w:lang w:bidi="he-IL"/>
          <w14:ligatures w14:val="standardContextual"/>
        </w:rPr>
        <w:t>ork</w:t>
      </w:r>
      <w:r w:rsidRPr="00587141">
        <w:rPr>
          <w:rFonts w:asciiTheme="majorBidi" w:hAnsiTheme="majorBidi" w:cstheme="majorBidi"/>
          <w:b/>
          <w:bCs/>
          <w:kern w:val="2"/>
          <w:sz w:val="52"/>
          <w:szCs w:val="52"/>
          <w:lang w:bidi="he-IL"/>
          <w14:ligatures w14:val="standardContextual"/>
        </w:rPr>
        <w:t xml:space="preserve"> Governor Steps In To Prevent</w:t>
      </w:r>
    </w:p>
    <w:p w14:paraId="6F0AE09C" w14:textId="773E22EC" w:rsidR="00036D4A" w:rsidRPr="00587141" w:rsidRDefault="00036D4A" w:rsidP="00076857">
      <w:pPr>
        <w:pStyle w:val="NoSpacing"/>
        <w:jc w:val="center"/>
        <w:rPr>
          <w:rFonts w:asciiTheme="majorBidi" w:hAnsiTheme="majorBidi" w:cstheme="majorBidi"/>
          <w:b/>
          <w:bCs/>
          <w:kern w:val="2"/>
          <w:sz w:val="52"/>
          <w:szCs w:val="52"/>
          <w:lang w:bidi="he-IL"/>
          <w14:ligatures w14:val="standardContextual"/>
        </w:rPr>
      </w:pPr>
      <w:r w:rsidRPr="00587141">
        <w:rPr>
          <w:rFonts w:asciiTheme="majorBidi" w:hAnsiTheme="majorBidi" w:cstheme="majorBidi"/>
          <w:b/>
          <w:bCs/>
          <w:kern w:val="2"/>
          <w:sz w:val="52"/>
          <w:szCs w:val="52"/>
          <w:lang w:bidi="he-IL"/>
          <w14:ligatures w14:val="standardContextual"/>
        </w:rPr>
        <w:t>Demolition of Century-Old Brooklyn Shul</w:t>
      </w:r>
    </w:p>
    <w:p w14:paraId="317D28AA" w14:textId="77777777" w:rsidR="00076857" w:rsidRPr="00587141" w:rsidRDefault="00076857" w:rsidP="00036D4A">
      <w:pPr>
        <w:pStyle w:val="NoSpacing"/>
        <w:jc w:val="both"/>
        <w:rPr>
          <w:rFonts w:asciiTheme="majorBidi" w:hAnsiTheme="majorBidi" w:cstheme="majorBidi"/>
          <w:kern w:val="2"/>
          <w:sz w:val="28"/>
          <w:szCs w:val="28"/>
          <w:lang w:bidi="he-IL"/>
          <w14:ligatures w14:val="standardContextual"/>
        </w:rPr>
      </w:pPr>
    </w:p>
    <w:p w14:paraId="27E99382" w14:textId="77777777" w:rsidR="00036D4A" w:rsidRPr="00587141" w:rsidRDefault="00036D4A" w:rsidP="00036D4A">
      <w:pPr>
        <w:pStyle w:val="NoSpacing"/>
        <w:jc w:val="both"/>
        <w:rPr>
          <w:rFonts w:asciiTheme="majorBidi" w:hAnsiTheme="majorBidi" w:cstheme="majorBidi"/>
          <w:kern w:val="2"/>
          <w:sz w:val="28"/>
          <w:szCs w:val="28"/>
          <w:lang w:bidi="he-IL"/>
          <w14:ligatures w14:val="standardContextual"/>
        </w:rPr>
      </w:pPr>
      <w:r w:rsidRPr="00791975">
        <w:rPr>
          <w:rFonts w:asciiTheme="majorBidi" w:hAnsiTheme="majorBidi" w:cstheme="majorBidi"/>
          <w:kern w:val="2"/>
          <w:sz w:val="28"/>
          <w:szCs w:val="28"/>
          <w:lang w:bidi="he-IL"/>
          <w14:ligatures w14:val="standardContextual"/>
        </w:rPr>
        <w:drawing>
          <wp:inline distT="0" distB="0" distL="0" distR="0" wp14:anchorId="42C38012" wp14:editId="6115094E">
            <wp:extent cx="5943600" cy="3313430"/>
            <wp:effectExtent l="0" t="0" r="0" b="1270"/>
            <wp:docPr id="1354942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13430"/>
                    </a:xfrm>
                    <a:prstGeom prst="rect">
                      <a:avLst/>
                    </a:prstGeom>
                    <a:noFill/>
                    <a:ln>
                      <a:noFill/>
                    </a:ln>
                  </pic:spPr>
                </pic:pic>
              </a:graphicData>
            </a:graphic>
          </wp:inline>
        </w:drawing>
      </w:r>
    </w:p>
    <w:p w14:paraId="68144A51" w14:textId="77777777" w:rsidR="00076857" w:rsidRDefault="00076857" w:rsidP="00036D4A">
      <w:pPr>
        <w:pStyle w:val="NoSpacing"/>
        <w:jc w:val="both"/>
        <w:rPr>
          <w:rFonts w:asciiTheme="majorBidi" w:hAnsiTheme="majorBidi" w:cstheme="majorBidi"/>
          <w:kern w:val="2"/>
          <w:sz w:val="28"/>
          <w:szCs w:val="28"/>
          <w:lang w:bidi="he-IL"/>
          <w14:ligatures w14:val="standardContextual"/>
        </w:rPr>
      </w:pPr>
    </w:p>
    <w:p w14:paraId="3255A387" w14:textId="454E4E07" w:rsidR="00036D4A" w:rsidRPr="00587141" w:rsidRDefault="00036D4A" w:rsidP="00076857">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New York Gov. Kathy Hochul, a Democrat, has halted the planned demolition of the historic Kingsbrook Shul, formerly Congregation Chaim Albert, in the East Flatbush neighborhood of Brooklyn, N.Y.</w:t>
      </w:r>
    </w:p>
    <w:p w14:paraId="1A6F47FD" w14:textId="77777777" w:rsidR="00036D4A" w:rsidRPr="00587141" w:rsidRDefault="00036D4A" w:rsidP="00076857">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Built in 1950 on the grounds of the former Kingsbrook Jewish Medical Center, the shul was to be razed as part of a redevelopment of the larger site into affordable housing. The project, which is partly financed via the state’s housing and community renewal program, would include hundreds of residential units.</w:t>
      </w:r>
    </w:p>
    <w:p w14:paraId="3A297580" w14:textId="77777777" w:rsidR="00036D4A" w:rsidRPr="00587141" w:rsidRDefault="00036D4A" w:rsidP="00DA6103">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lastRenderedPageBreak/>
        <w:t>The governor’s decision came amid a lawsuit in the state’s supreme court in Kings County, in which Congregation Chaim Albert sued One Brooklyn Health System, the entity that owns the property.</w:t>
      </w:r>
    </w:p>
    <w:p w14:paraId="638D7901" w14:textId="77777777" w:rsidR="00036D4A" w:rsidRPr="00587141" w:rsidRDefault="00036D4A" w:rsidP="00DA6103">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In the June 13 complaint, the congregation alleged that the shul as always intended to remain a permanent house of worship and should not be treated as a disposable real estate asset.</w:t>
      </w:r>
    </w:p>
    <w:p w14:paraId="4567FC78" w14:textId="77777777" w:rsidR="00036D4A" w:rsidRPr="00587141" w:rsidRDefault="00036D4A" w:rsidP="00DA6103">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According to the complaint, shul services were suspended during the COVID-19 pandemic but were never allowed to resume, even after public-health restrictions ended. The congregation alleged that the prolonged closure was used to justify removing the Kingsbrook Shul as part of the redevelopment.</w:t>
      </w:r>
    </w:p>
    <w:p w14:paraId="414D7105" w14:textId="77777777" w:rsidR="00036D4A" w:rsidRPr="00587141" w:rsidRDefault="00036D4A" w:rsidP="00DA6103">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Hochul said she “led the effort to save the historic Kingsbrook Shul from its demolition” in a statement in which she encouraged “leadership from the hospital and synagogue to find a path forward where both sites can prosper and serve the community.”</w:t>
      </w:r>
    </w:p>
    <w:p w14:paraId="52F59618" w14:textId="77777777" w:rsidR="00036D4A" w:rsidRPr="00587141" w:rsidRDefault="00036D4A" w:rsidP="00DA6103">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Aron Wieder, a state assemblyman, said that “protecting institutions with deep community and cultural significance is important.”</w:t>
      </w:r>
    </w:p>
    <w:p w14:paraId="25F47949" w14:textId="77777777" w:rsidR="00E27E48" w:rsidRDefault="00036D4A" w:rsidP="00E27E48">
      <w:pPr>
        <w:pStyle w:val="NoSpacing"/>
        <w:ind w:firstLine="720"/>
        <w:jc w:val="both"/>
        <w:rPr>
          <w:rFonts w:asciiTheme="majorBidi" w:hAnsiTheme="majorBidi" w:cstheme="majorBidi"/>
          <w:kern w:val="2"/>
          <w:sz w:val="28"/>
          <w:szCs w:val="28"/>
          <w:lang w:bidi="he-IL"/>
          <w14:ligatures w14:val="standardContextual"/>
        </w:rPr>
      </w:pPr>
      <w:r w:rsidRPr="00587141">
        <w:rPr>
          <w:rFonts w:asciiTheme="majorBidi" w:hAnsiTheme="majorBidi" w:cstheme="majorBidi"/>
          <w:kern w:val="2"/>
          <w:sz w:val="28"/>
          <w:szCs w:val="28"/>
          <w:lang w:bidi="he-IL"/>
          <w14:ligatures w14:val="standardContextual"/>
        </w:rPr>
        <w:t>Letitia James, the state attorney general, also said that “this synagogue has been meaningful to the community for decades, and I am grateful a treasured piece of Jewish history in New York will be preserved.”</w:t>
      </w:r>
    </w:p>
    <w:p w14:paraId="1826561A" w14:textId="77777777" w:rsidR="00E27E48" w:rsidRDefault="00E27E48" w:rsidP="00E27E48">
      <w:pPr>
        <w:pStyle w:val="NoSpacing"/>
        <w:jc w:val="both"/>
        <w:rPr>
          <w:rFonts w:asciiTheme="majorBidi" w:hAnsiTheme="majorBidi" w:cstheme="majorBidi"/>
          <w:kern w:val="2"/>
          <w:sz w:val="28"/>
          <w:szCs w:val="28"/>
          <w:lang w:bidi="he-IL"/>
          <w14:ligatures w14:val="standardContextual"/>
        </w:rPr>
      </w:pPr>
    </w:p>
    <w:p w14:paraId="328C0949" w14:textId="480B1D65" w:rsidR="00036D4A" w:rsidRPr="00F02E9E" w:rsidRDefault="00E27E48" w:rsidP="00E27E48">
      <w:pPr>
        <w:pStyle w:val="NoSpacing"/>
        <w:jc w:val="both"/>
        <w:rPr>
          <w:rFonts w:asciiTheme="majorBidi" w:hAnsiTheme="majorBidi" w:cstheme="majorBidi"/>
          <w:i/>
          <w:iCs/>
          <w:kern w:val="2"/>
          <w:sz w:val="28"/>
          <w:szCs w:val="28"/>
          <w:lang w:bidi="he-IL"/>
          <w14:ligatures w14:val="standardContextual"/>
        </w:rPr>
      </w:pPr>
      <w:r w:rsidRPr="00F02E9E">
        <w:rPr>
          <w:rFonts w:asciiTheme="majorBidi" w:hAnsiTheme="majorBidi" w:cstheme="majorBidi"/>
          <w:i/>
          <w:iCs/>
          <w:kern w:val="2"/>
          <w:sz w:val="28"/>
          <w:szCs w:val="28"/>
          <w:lang w:bidi="he-IL"/>
          <w14:ligatures w14:val="standardContextual"/>
        </w:rPr>
        <w:t xml:space="preserve">Reprinted from the </w:t>
      </w:r>
      <w:r w:rsidR="00036D4A" w:rsidRPr="00587141">
        <w:rPr>
          <w:rFonts w:asciiTheme="majorBidi" w:hAnsiTheme="majorBidi" w:cstheme="majorBidi"/>
          <w:i/>
          <w:iCs/>
          <w:kern w:val="2"/>
          <w:sz w:val="28"/>
          <w:szCs w:val="28"/>
          <w:lang w:bidi="he-IL"/>
          <w14:ligatures w14:val="standardContextual"/>
        </w:rPr>
        <w:t>JNS</w:t>
      </w:r>
      <w:r w:rsidR="00F02E9E" w:rsidRPr="00F02E9E">
        <w:rPr>
          <w:rFonts w:asciiTheme="majorBidi" w:hAnsiTheme="majorBidi" w:cstheme="majorBidi"/>
          <w:i/>
          <w:iCs/>
          <w:kern w:val="2"/>
          <w:sz w:val="28"/>
          <w:szCs w:val="28"/>
          <w:lang w:bidi="he-IL"/>
          <w14:ligatures w14:val="standardContextual"/>
        </w:rPr>
        <w:t>.</w:t>
      </w:r>
    </w:p>
    <w:p w14:paraId="3F30B36E" w14:textId="77777777" w:rsidR="006E67D7" w:rsidRDefault="006E67D7" w:rsidP="00A40B08">
      <w:pPr>
        <w:pStyle w:val="NoSpacing"/>
        <w:ind w:firstLine="720"/>
        <w:jc w:val="both"/>
        <w:rPr>
          <w:rFonts w:asciiTheme="majorBidi" w:hAnsiTheme="majorBidi" w:cstheme="majorBidi"/>
          <w:kern w:val="2"/>
          <w:sz w:val="28"/>
          <w:szCs w:val="28"/>
          <w:lang w:bidi="he-IL"/>
          <w14:ligatures w14:val="standardContextual"/>
        </w:rPr>
      </w:pPr>
    </w:p>
    <w:p w14:paraId="6D95B8FD" w14:textId="2187BE08" w:rsidR="006E67D7" w:rsidRPr="00454F07" w:rsidRDefault="00B71CAF" w:rsidP="00454F07">
      <w:pPr>
        <w:pStyle w:val="NoSpacing"/>
        <w:ind w:firstLine="720"/>
        <w:jc w:val="center"/>
        <w:rPr>
          <w:rFonts w:asciiTheme="majorBidi" w:hAnsiTheme="majorBidi" w:cstheme="majorBidi"/>
          <w:b/>
          <w:bCs/>
          <w:kern w:val="2"/>
          <w:sz w:val="72"/>
          <w:szCs w:val="72"/>
          <w:lang w:bidi="he-IL"/>
          <w14:ligatures w14:val="standardContextual"/>
        </w:rPr>
      </w:pPr>
      <w:r w:rsidRPr="00454F07">
        <w:rPr>
          <w:rFonts w:asciiTheme="majorBidi" w:hAnsiTheme="majorBidi" w:cstheme="majorBidi"/>
          <w:b/>
          <w:bCs/>
          <w:kern w:val="2"/>
          <w:sz w:val="72"/>
          <w:szCs w:val="72"/>
          <w:lang w:bidi="he-IL"/>
          <w14:ligatures w14:val="standardContextual"/>
        </w:rPr>
        <w:t>The Lesson of Double Spi</w:t>
      </w:r>
      <w:r w:rsidR="00454F07" w:rsidRPr="00454F07">
        <w:rPr>
          <w:rFonts w:asciiTheme="majorBidi" w:hAnsiTheme="majorBidi" w:cstheme="majorBidi"/>
          <w:b/>
          <w:bCs/>
          <w:kern w:val="2"/>
          <w:sz w:val="72"/>
          <w:szCs w:val="72"/>
          <w:lang w:bidi="he-IL"/>
          <w14:ligatures w14:val="standardContextual"/>
        </w:rPr>
        <w:t>gots on the Barrel of Wine</w:t>
      </w:r>
    </w:p>
    <w:p w14:paraId="62F74F37" w14:textId="77777777" w:rsidR="006E67D7" w:rsidRDefault="006E67D7" w:rsidP="00A40B08">
      <w:pPr>
        <w:pStyle w:val="NoSpacing"/>
        <w:ind w:firstLine="720"/>
        <w:jc w:val="both"/>
        <w:rPr>
          <w:rFonts w:asciiTheme="majorBidi" w:hAnsiTheme="majorBidi" w:cstheme="majorBidi"/>
          <w:kern w:val="2"/>
          <w:sz w:val="28"/>
          <w:szCs w:val="28"/>
          <w:lang w:bidi="he-IL"/>
          <w14:ligatures w14:val="standardContextual"/>
        </w:rPr>
      </w:pPr>
    </w:p>
    <w:p w14:paraId="56C026D5" w14:textId="23E6A93D" w:rsidR="00A40B08" w:rsidRDefault="00FD4F3A" w:rsidP="00A40B08">
      <w:pPr>
        <w:pStyle w:val="NoSpacing"/>
        <w:ind w:firstLine="720"/>
        <w:jc w:val="both"/>
        <w:rPr>
          <w:rFonts w:asciiTheme="majorBidi" w:hAnsiTheme="majorBidi" w:cstheme="majorBidi"/>
          <w:kern w:val="2"/>
          <w:sz w:val="28"/>
          <w:szCs w:val="28"/>
          <w:lang w:bidi="he-IL"/>
          <w14:ligatures w14:val="standardContextual"/>
        </w:rPr>
      </w:pPr>
      <w:r w:rsidRPr="00FD4F3A">
        <w:rPr>
          <w:rFonts w:asciiTheme="majorBidi" w:hAnsiTheme="majorBidi" w:cstheme="majorBidi"/>
          <w:kern w:val="2"/>
          <w:sz w:val="28"/>
          <w:szCs w:val="28"/>
          <w:lang w:bidi="he-IL"/>
          <w14:ligatures w14:val="standardContextual"/>
        </w:rPr>
        <w:t xml:space="preserve">“There once was a man who had a barrel full of wine. He used to pour the wine from it through a spigot at the bottom of the barrel, and this took ten minutes. Someone told the owner of the barrel, ‘Make another tap in the barrel, and the wine will pour through both of them in five minutes!’ </w:t>
      </w:r>
    </w:p>
    <w:p w14:paraId="4F69FE09" w14:textId="79055469" w:rsidR="00FD4F3A" w:rsidRDefault="00FD4F3A" w:rsidP="00A40B08">
      <w:pPr>
        <w:pStyle w:val="NoSpacing"/>
        <w:ind w:firstLine="720"/>
        <w:jc w:val="both"/>
        <w:rPr>
          <w:rFonts w:asciiTheme="majorBidi" w:hAnsiTheme="majorBidi" w:cstheme="majorBidi"/>
          <w:kern w:val="2"/>
          <w:sz w:val="28"/>
          <w:szCs w:val="28"/>
          <w:lang w:bidi="he-IL"/>
          <w14:ligatures w14:val="standardContextual"/>
        </w:rPr>
      </w:pPr>
      <w:r w:rsidRPr="00FD4F3A">
        <w:rPr>
          <w:rFonts w:asciiTheme="majorBidi" w:hAnsiTheme="majorBidi" w:cstheme="majorBidi"/>
          <w:kern w:val="2"/>
          <w:sz w:val="28"/>
          <w:szCs w:val="28"/>
          <w:lang w:bidi="he-IL"/>
          <w14:ligatures w14:val="standardContextual"/>
        </w:rPr>
        <w:t xml:space="preserve">The owner of the barrel replied, ‘I would listen to your wise advice, if I could extract more wine from the barrel than the amount of wine that is in it. Since I can’t do that, why do I need a second tap? Boruch Hashem, I have enough time to wait five more minutes...” </w:t>
      </w:r>
    </w:p>
    <w:p w14:paraId="3D7C3EF0" w14:textId="77777777" w:rsidR="00AF16CC" w:rsidRDefault="00AF16CC" w:rsidP="00FD4F3A">
      <w:pPr>
        <w:pStyle w:val="NoSpacing"/>
        <w:jc w:val="both"/>
        <w:rPr>
          <w:rFonts w:asciiTheme="majorBidi" w:hAnsiTheme="majorBidi" w:cstheme="majorBidi"/>
          <w:kern w:val="2"/>
          <w:sz w:val="28"/>
          <w:szCs w:val="28"/>
          <w:lang w:bidi="he-IL"/>
          <w14:ligatures w14:val="standardContextual"/>
        </w:rPr>
      </w:pPr>
    </w:p>
    <w:p w14:paraId="7AA455EC" w14:textId="44C92E3C" w:rsidR="00AF16CC" w:rsidRPr="006E67D7" w:rsidRDefault="00AF16CC" w:rsidP="00FD4F3A">
      <w:pPr>
        <w:pStyle w:val="NoSpacing"/>
        <w:jc w:val="both"/>
        <w:rPr>
          <w:rFonts w:asciiTheme="majorBidi" w:hAnsiTheme="majorBidi" w:cstheme="majorBidi"/>
          <w:i/>
          <w:iCs/>
          <w:kern w:val="2"/>
          <w:sz w:val="28"/>
          <w:szCs w:val="28"/>
          <w:lang w:bidi="he-IL"/>
          <w14:ligatures w14:val="standardContextual"/>
        </w:rPr>
      </w:pPr>
      <w:r w:rsidRPr="006E67D7">
        <w:rPr>
          <w:rFonts w:asciiTheme="majorBidi" w:hAnsiTheme="majorBidi" w:cstheme="majorBidi"/>
          <w:i/>
          <w:iCs/>
          <w:kern w:val="2"/>
          <w:sz w:val="28"/>
          <w:szCs w:val="28"/>
          <w:lang w:bidi="he-IL"/>
          <w14:ligatures w14:val="standardContextual"/>
        </w:rPr>
        <w:t xml:space="preserve">Reprinted from the </w:t>
      </w:r>
      <w:proofErr w:type="spellStart"/>
      <w:r w:rsidR="00BE2A95" w:rsidRPr="006E67D7">
        <w:rPr>
          <w:rFonts w:asciiTheme="majorBidi" w:hAnsiTheme="majorBidi" w:cstheme="majorBidi"/>
          <w:i/>
          <w:iCs/>
          <w:kern w:val="2"/>
          <w:sz w:val="28"/>
          <w:szCs w:val="28"/>
          <w:lang w:bidi="he-IL"/>
          <w14:ligatures w14:val="standardContextual"/>
        </w:rPr>
        <w:t>Parshas</w:t>
      </w:r>
      <w:proofErr w:type="spellEnd"/>
      <w:r w:rsidR="00BE2A95" w:rsidRPr="006E67D7">
        <w:rPr>
          <w:rFonts w:asciiTheme="majorBidi" w:hAnsiTheme="majorBidi" w:cstheme="majorBidi"/>
          <w:i/>
          <w:iCs/>
          <w:kern w:val="2"/>
          <w:sz w:val="28"/>
          <w:szCs w:val="28"/>
          <w:lang w:bidi="he-IL"/>
          <w14:ligatures w14:val="standardContextual"/>
        </w:rPr>
        <w:t xml:space="preserve"> Vayechi 5786 email </w:t>
      </w:r>
      <w:r w:rsidR="00A40B08" w:rsidRPr="006E67D7">
        <w:rPr>
          <w:rFonts w:asciiTheme="majorBidi" w:hAnsiTheme="majorBidi" w:cstheme="majorBidi"/>
          <w:i/>
          <w:iCs/>
          <w:kern w:val="2"/>
          <w:sz w:val="28"/>
          <w:szCs w:val="28"/>
          <w:lang w:bidi="he-IL"/>
          <w14:ligatures w14:val="standardContextual"/>
        </w:rPr>
        <w:t xml:space="preserve">of </w:t>
      </w:r>
      <w:r w:rsidR="00F941A6" w:rsidRPr="006E67D7">
        <w:rPr>
          <w:rFonts w:asciiTheme="majorBidi" w:hAnsiTheme="majorBidi" w:cstheme="majorBidi"/>
          <w:i/>
          <w:iCs/>
          <w:kern w:val="2"/>
          <w:sz w:val="28"/>
          <w:szCs w:val="28"/>
          <w:lang w:bidi="he-IL"/>
          <w14:ligatures w14:val="standardContextual"/>
        </w:rPr>
        <w:t>The Wa</w:t>
      </w:r>
      <w:r w:rsidR="00136639" w:rsidRPr="006E67D7">
        <w:rPr>
          <w:rFonts w:asciiTheme="majorBidi" w:hAnsiTheme="majorBidi" w:cstheme="majorBidi"/>
          <w:i/>
          <w:iCs/>
          <w:kern w:val="2"/>
          <w:sz w:val="28"/>
          <w:szCs w:val="28"/>
          <w:lang w:bidi="he-IL"/>
          <w14:ligatures w14:val="standardContextual"/>
        </w:rPr>
        <w:t>y of Emunah: Collected Thoughts on the Weekly Parshah from Rabbi Meir Isamar.</w:t>
      </w:r>
    </w:p>
    <w:sectPr w:rsidR="00AF16CC" w:rsidRPr="006E67D7" w:rsidSect="00796A33">
      <w:headerReference w:type="default" r:id="rId33"/>
      <w:footerReference w:type="default" r:id="rI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777D3D" w14:textId="77777777" w:rsidR="00C93970" w:rsidRDefault="00C93970" w:rsidP="00655535">
      <w:pPr>
        <w:spacing w:after="0" w:line="240" w:lineRule="auto"/>
      </w:pPr>
      <w:r>
        <w:separator/>
      </w:r>
    </w:p>
  </w:endnote>
  <w:endnote w:type="continuationSeparator" w:id="0">
    <w:p w14:paraId="250023EB" w14:textId="77777777" w:rsidR="00C93970" w:rsidRDefault="00C9397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283B2" w14:textId="77777777" w:rsidR="00C93970" w:rsidRDefault="00C93970" w:rsidP="00655535">
      <w:pPr>
        <w:spacing w:after="0" w:line="240" w:lineRule="auto"/>
      </w:pPr>
      <w:r>
        <w:separator/>
      </w:r>
    </w:p>
  </w:footnote>
  <w:footnote w:type="continuationSeparator" w:id="0">
    <w:p w14:paraId="24FC1739" w14:textId="77777777" w:rsidR="00C93970" w:rsidRDefault="00C9397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344A3158" w:rsidR="00511D09" w:rsidRDefault="00511D09">
    <w:pPr>
      <w:pStyle w:val="Header"/>
    </w:pPr>
    <w:r>
      <w:t xml:space="preserve">Kol Simcha Torah Gazette for </w:t>
    </w:r>
    <w:proofErr w:type="spellStart"/>
    <w:r>
      <w:t>Pa</w:t>
    </w:r>
    <w:r w:rsidR="00E209E5">
      <w:t>rsha</w:t>
    </w:r>
    <w:r w:rsidR="00B23C4C">
      <w:t>s</w:t>
    </w:r>
    <w:proofErr w:type="spellEnd"/>
    <w:r w:rsidR="00B23C4C">
      <w:t xml:space="preserve"> </w:t>
    </w:r>
    <w:proofErr w:type="spellStart"/>
    <w:r w:rsidR="00A81518">
      <w:t>Shemos</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9"/>
  </w:num>
  <w:num w:numId="2" w16cid:durableId="116681720">
    <w:abstractNumId w:val="7"/>
  </w:num>
  <w:num w:numId="3" w16cid:durableId="544828835">
    <w:abstractNumId w:val="14"/>
  </w:num>
  <w:num w:numId="4" w16cid:durableId="647904767">
    <w:abstractNumId w:val="12"/>
  </w:num>
  <w:num w:numId="5" w16cid:durableId="156195731">
    <w:abstractNumId w:val="1"/>
  </w:num>
  <w:num w:numId="6" w16cid:durableId="135879694">
    <w:abstractNumId w:val="11"/>
  </w:num>
  <w:num w:numId="7" w16cid:durableId="1724258819">
    <w:abstractNumId w:val="15"/>
  </w:num>
  <w:num w:numId="8" w16cid:durableId="629940338">
    <w:abstractNumId w:val="2"/>
  </w:num>
  <w:num w:numId="9" w16cid:durableId="1023672365">
    <w:abstractNumId w:val="10"/>
  </w:num>
  <w:num w:numId="10" w16cid:durableId="970865605">
    <w:abstractNumId w:val="3"/>
  </w:num>
  <w:num w:numId="11" w16cid:durableId="1529106328">
    <w:abstractNumId w:val="5"/>
  </w:num>
  <w:num w:numId="12" w16cid:durableId="65542467">
    <w:abstractNumId w:val="8"/>
  </w:num>
  <w:num w:numId="13" w16cid:durableId="1827699278">
    <w:abstractNumId w:val="6"/>
  </w:num>
  <w:num w:numId="14" w16cid:durableId="389965169">
    <w:abstractNumId w:val="0"/>
  </w:num>
  <w:num w:numId="15" w16cid:durableId="1144202374">
    <w:abstractNumId w:val="13"/>
  </w:num>
  <w:num w:numId="16" w16cid:durableId="202015671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756"/>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ED"/>
    <w:rsid w:val="00076857"/>
    <w:rsid w:val="00076B66"/>
    <w:rsid w:val="0007719D"/>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A8B"/>
    <w:rsid w:val="000A7B0B"/>
    <w:rsid w:val="000A7D7E"/>
    <w:rsid w:val="000B056B"/>
    <w:rsid w:val="000B05BB"/>
    <w:rsid w:val="000B06D3"/>
    <w:rsid w:val="000B0706"/>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3D5D"/>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2FF"/>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ADA"/>
    <w:rsid w:val="00171B9D"/>
    <w:rsid w:val="00171C09"/>
    <w:rsid w:val="001721C7"/>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71A"/>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A44"/>
    <w:rsid w:val="00194BE4"/>
    <w:rsid w:val="00194E21"/>
    <w:rsid w:val="00194EDA"/>
    <w:rsid w:val="001950B8"/>
    <w:rsid w:val="00195111"/>
    <w:rsid w:val="00195231"/>
    <w:rsid w:val="00195243"/>
    <w:rsid w:val="001955FB"/>
    <w:rsid w:val="00195658"/>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BE2"/>
    <w:rsid w:val="00207FE4"/>
    <w:rsid w:val="002107F4"/>
    <w:rsid w:val="002109BE"/>
    <w:rsid w:val="002109FD"/>
    <w:rsid w:val="00210C4B"/>
    <w:rsid w:val="00210F13"/>
    <w:rsid w:val="0021100B"/>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1A"/>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567"/>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0F13"/>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333"/>
    <w:rsid w:val="003803C2"/>
    <w:rsid w:val="00380723"/>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2CA5"/>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02F"/>
    <w:rsid w:val="003C7053"/>
    <w:rsid w:val="003C724C"/>
    <w:rsid w:val="003C7342"/>
    <w:rsid w:val="003C776A"/>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32A"/>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C7E"/>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5B1"/>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307"/>
    <w:rsid w:val="004C2590"/>
    <w:rsid w:val="004C2D8B"/>
    <w:rsid w:val="004C2EFC"/>
    <w:rsid w:val="004C3617"/>
    <w:rsid w:val="004C3EEA"/>
    <w:rsid w:val="004C4499"/>
    <w:rsid w:val="004C44A2"/>
    <w:rsid w:val="004C45D4"/>
    <w:rsid w:val="004C4A71"/>
    <w:rsid w:val="004C53D2"/>
    <w:rsid w:val="004C59BD"/>
    <w:rsid w:val="004C59CA"/>
    <w:rsid w:val="004C5AB9"/>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D7D29"/>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3F5"/>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FD7"/>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9E3"/>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6E9"/>
    <w:rsid w:val="00561806"/>
    <w:rsid w:val="00562225"/>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A4F"/>
    <w:rsid w:val="00617D48"/>
    <w:rsid w:val="00617EBD"/>
    <w:rsid w:val="00617F08"/>
    <w:rsid w:val="0062051B"/>
    <w:rsid w:val="006205C3"/>
    <w:rsid w:val="00620AE0"/>
    <w:rsid w:val="00620D9F"/>
    <w:rsid w:val="0062153B"/>
    <w:rsid w:val="00621559"/>
    <w:rsid w:val="006226A2"/>
    <w:rsid w:val="006229B8"/>
    <w:rsid w:val="00623799"/>
    <w:rsid w:val="00624572"/>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11"/>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9AD"/>
    <w:rsid w:val="00682E61"/>
    <w:rsid w:val="0068316B"/>
    <w:rsid w:val="006833A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A41"/>
    <w:rsid w:val="006C0B16"/>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B44"/>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A25"/>
    <w:rsid w:val="00732BFD"/>
    <w:rsid w:val="00733395"/>
    <w:rsid w:val="00733559"/>
    <w:rsid w:val="00733AB7"/>
    <w:rsid w:val="00733E89"/>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1140"/>
    <w:rsid w:val="007815C2"/>
    <w:rsid w:val="00781677"/>
    <w:rsid w:val="0078169C"/>
    <w:rsid w:val="00781793"/>
    <w:rsid w:val="00781CD3"/>
    <w:rsid w:val="00781EF6"/>
    <w:rsid w:val="007820E5"/>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EA5"/>
    <w:rsid w:val="007E1371"/>
    <w:rsid w:val="007E1D68"/>
    <w:rsid w:val="007E1E9A"/>
    <w:rsid w:val="007E221A"/>
    <w:rsid w:val="007E236F"/>
    <w:rsid w:val="007E256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3A2D"/>
    <w:rsid w:val="00844109"/>
    <w:rsid w:val="00844198"/>
    <w:rsid w:val="00844BC1"/>
    <w:rsid w:val="00844D94"/>
    <w:rsid w:val="00844E81"/>
    <w:rsid w:val="00844FB1"/>
    <w:rsid w:val="0084501D"/>
    <w:rsid w:val="008451BA"/>
    <w:rsid w:val="008451C4"/>
    <w:rsid w:val="008452BE"/>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20C"/>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1DE"/>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4FC7"/>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0A7"/>
    <w:rsid w:val="009173EE"/>
    <w:rsid w:val="00917FF9"/>
    <w:rsid w:val="00920072"/>
    <w:rsid w:val="009200F9"/>
    <w:rsid w:val="00920600"/>
    <w:rsid w:val="00920764"/>
    <w:rsid w:val="009207CE"/>
    <w:rsid w:val="00920ABF"/>
    <w:rsid w:val="00920B6C"/>
    <w:rsid w:val="00920D09"/>
    <w:rsid w:val="00920ED6"/>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B15"/>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052"/>
    <w:rsid w:val="00B11FC9"/>
    <w:rsid w:val="00B1229A"/>
    <w:rsid w:val="00B12477"/>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7C3"/>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8A1"/>
    <w:rsid w:val="00BB39BA"/>
    <w:rsid w:val="00BB3E35"/>
    <w:rsid w:val="00BB3F7E"/>
    <w:rsid w:val="00BB4147"/>
    <w:rsid w:val="00BB418B"/>
    <w:rsid w:val="00BB41BB"/>
    <w:rsid w:val="00BB4616"/>
    <w:rsid w:val="00BB46C0"/>
    <w:rsid w:val="00BB4919"/>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5FD"/>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51B"/>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66"/>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561"/>
    <w:rsid w:val="00DE0DAB"/>
    <w:rsid w:val="00DE0E7C"/>
    <w:rsid w:val="00DE0F29"/>
    <w:rsid w:val="00DE178F"/>
    <w:rsid w:val="00DE17CF"/>
    <w:rsid w:val="00DE1BAB"/>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668"/>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42"/>
    <w:rsid w:val="00E417F3"/>
    <w:rsid w:val="00E4254D"/>
    <w:rsid w:val="00E425AC"/>
    <w:rsid w:val="00E426E5"/>
    <w:rsid w:val="00E427A0"/>
    <w:rsid w:val="00E430C0"/>
    <w:rsid w:val="00E43739"/>
    <w:rsid w:val="00E4385F"/>
    <w:rsid w:val="00E438C2"/>
    <w:rsid w:val="00E439BD"/>
    <w:rsid w:val="00E43C53"/>
    <w:rsid w:val="00E44AF0"/>
    <w:rsid w:val="00E44D9F"/>
    <w:rsid w:val="00E452AB"/>
    <w:rsid w:val="00E4534B"/>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4B7"/>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E6B"/>
    <w:rsid w:val="00F23F41"/>
    <w:rsid w:val="00F241EA"/>
    <w:rsid w:val="00F247E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6"/>
    <w:rsid w:val="00F62208"/>
    <w:rsid w:val="00F627BD"/>
    <w:rsid w:val="00F62A52"/>
    <w:rsid w:val="00F62CBE"/>
    <w:rsid w:val="00F62F3A"/>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88B"/>
    <w:rsid w:val="00FC3B88"/>
    <w:rsid w:val="00FC3F46"/>
    <w:rsid w:val="00FC4843"/>
    <w:rsid w:val="00FC4867"/>
    <w:rsid w:val="00FC4C0B"/>
    <w:rsid w:val="00FC59A7"/>
    <w:rsid w:val="00FC5D99"/>
    <w:rsid w:val="00FC61CB"/>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4F3A"/>
    <w:rsid w:val="00FD5078"/>
    <w:rsid w:val="00FD50BE"/>
    <w:rsid w:val="00FD5117"/>
    <w:rsid w:val="00FD523C"/>
    <w:rsid w:val="00FD53B0"/>
    <w:rsid w:val="00FD54D4"/>
    <w:rsid w:val="00FD58B3"/>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chabad.org/library/article_cdo/aid/2537389/jewish/Talmud.htm" TargetMode="External"/><Relationship Id="rId26" Type="http://schemas.openxmlformats.org/officeDocument/2006/relationships/hyperlink" Target="https://www.chabad.org/library/bible_cdo/aid/9882/jewish/Chapter-21.htm" TargetMode="External"/><Relationship Id="rId3" Type="http://schemas.openxmlformats.org/officeDocument/2006/relationships/settings" Target="settings.xml"/><Relationship Id="rId21" Type="http://schemas.openxmlformats.org/officeDocument/2006/relationships/hyperlink" Target="https://www.chabad.org/library/article_cdo/aid/7180463/jewish/What-Is-the-Jewish-View-on-Assisted-Suicide.htm" TargetMode="External"/><Relationship Id="rId34"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hyperlink" Target="https://www.chabad.org/search/keyword_cdo/kid/15169/jewish/Shurpin-Yehuda.htm" TargetMode="External"/><Relationship Id="rId17" Type="http://schemas.openxmlformats.org/officeDocument/2006/relationships/hyperlink" Target="https://www.chabad.org/library/article_cdo/aid/1426382/jewish/Torah.htm" TargetMode="External"/><Relationship Id="rId25" Type="http://schemas.openxmlformats.org/officeDocument/2006/relationships/hyperlink" Target="https://www.chabad.org/library/article_cdo/aid/7180463/jewish/What-Is-the-Jewish-View-on-Assisted-Suicide.ht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library/article_cdo/aid/433240/jewish/God.htm" TargetMode="External"/><Relationship Id="rId20" Type="http://schemas.openxmlformats.org/officeDocument/2006/relationships/hyperlink" Target="https://www.chabad.org/torah-texts/5446490/The-Talmud/Yoma/Chapter-8/85a" TargetMode="External"/><Relationship Id="rId29" Type="http://schemas.openxmlformats.org/officeDocument/2006/relationships/hyperlink" Target="https://www.chabad.org/library/article_cdo/aid/7180463/jewish/What-Is-the-Jewish-View-on-Assisted-Suicid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habad.org/library/bible_cdo/aid/8165/jewish/Chapter-1.htm" TargetMode="External"/><Relationship Id="rId32"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www.chabad.org/library/article_cdo/aid/253215/jewish/Shabbat.htm" TargetMode="External"/><Relationship Id="rId23" Type="http://schemas.openxmlformats.org/officeDocument/2006/relationships/hyperlink" Target="https://www.chabad.org/library/article_cdo/aid/7180463/jewish/What-Is-the-Jewish-View-on-Assisted-Suicide.htm" TargetMode="External"/><Relationship Id="rId28" Type="http://schemas.openxmlformats.org/officeDocument/2006/relationships/hyperlink" Target="https://www.chabad.org/torah-texts/5455004/The-Talmud/Bava-Kama/Chapter-8/85a" TargetMode="External"/><Relationship Id="rId36" Type="http://schemas.openxmlformats.org/officeDocument/2006/relationships/theme" Target="theme/theme1.xml"/><Relationship Id="rId10" Type="http://schemas.openxmlformats.org/officeDocument/2006/relationships/image" Target="http://my.jraise.com/appimages/profile/original/f2f69b88-1fbc-4b20-a5a3-7b2253219fa6.jpg.ashx?width=137&amp;height=137" TargetMode="External"/><Relationship Id="rId19" Type="http://schemas.openxmlformats.org/officeDocument/2006/relationships/hyperlink" Target="https://www.chabad.org/article.asp?AID=7186667"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chabad.org/3159160" TargetMode="External"/><Relationship Id="rId22" Type="http://schemas.openxmlformats.org/officeDocument/2006/relationships/hyperlink" Target="https://www.chabad.org/torah-texts/5446490/The-Talmud/Yoma/Chapter-8/85a" TargetMode="External"/><Relationship Id="rId27" Type="http://schemas.openxmlformats.org/officeDocument/2006/relationships/hyperlink" Target="https://www.chabad.org/library/article_cdo/aid/7180463/jewish/What-Is-the-Jewish-View-on-Assisted-Suicide.htm" TargetMode="External"/><Relationship Id="rId30" Type="http://schemas.openxmlformats.org/officeDocument/2006/relationships/image" Target="media/image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15</Pages>
  <Words>4442</Words>
  <Characters>25322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79</cp:revision>
  <cp:lastPrinted>2025-10-19T19:04:00Z</cp:lastPrinted>
  <dcterms:created xsi:type="dcterms:W3CDTF">2026-01-01T19:35:00Z</dcterms:created>
  <dcterms:modified xsi:type="dcterms:W3CDTF">2026-01-01T22:20:00Z</dcterms:modified>
</cp:coreProperties>
</file>